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F70DBD" w14:paraId="7A8F690D" w14:textId="77777777" w:rsidTr="00D26606">
        <w:trPr>
          <w:trHeight w:val="2558"/>
        </w:trPr>
        <w:tc>
          <w:tcPr>
            <w:tcW w:w="8222" w:type="dxa"/>
            <w:shd w:val="clear" w:color="auto" w:fill="auto"/>
          </w:tcPr>
          <w:p w14:paraId="345D4E3E" w14:textId="1AFE1D2A" w:rsidR="006B1D4A" w:rsidRPr="00F3185E" w:rsidRDefault="00683816" w:rsidP="00D26606">
            <w:pPr>
              <w:pStyle w:val="Forsidetitel"/>
              <w:rPr>
                <w:lang w:val="en-GB"/>
              </w:rPr>
            </w:pPr>
            <w:r w:rsidRPr="00F3185E">
              <w:rPr>
                <w:lang w:val="en-GB"/>
              </w:rPr>
              <w:t>The Danish Gambling Authority’s Certification Programme</w:t>
            </w:r>
            <w:r w:rsidR="008A763C">
              <w:rPr>
                <w:lang w:val="en-GB"/>
              </w:rPr>
              <w:t xml:space="preserve"> for betting and online casino</w:t>
            </w:r>
          </w:p>
        </w:tc>
      </w:tr>
      <w:tr w:rsidR="00DF15AC" w:rsidRPr="00A062F2" w14:paraId="18ABBC3A" w14:textId="77777777" w:rsidTr="00D26606">
        <w:trPr>
          <w:trHeight w:val="256"/>
        </w:trPr>
        <w:tc>
          <w:tcPr>
            <w:tcW w:w="8222" w:type="dxa"/>
            <w:shd w:val="clear" w:color="auto" w:fill="auto"/>
          </w:tcPr>
          <w:p w14:paraId="6ABE1154" w14:textId="77777777" w:rsidR="00DF15AC" w:rsidRPr="00A062F2" w:rsidRDefault="006E7BCE" w:rsidP="00D26606">
            <w:r>
              <w:rPr>
                <w:noProof/>
              </w:rPr>
              <w:drawing>
                <wp:inline distT="0" distB="0" distL="0" distR="0" wp14:anchorId="4342F450" wp14:editId="7AA37880">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F70DBD" w14:paraId="0EF6B348" w14:textId="77777777" w:rsidTr="00D26606">
        <w:trPr>
          <w:trHeight w:val="884"/>
        </w:trPr>
        <w:tc>
          <w:tcPr>
            <w:tcW w:w="8222" w:type="dxa"/>
            <w:shd w:val="clear" w:color="auto" w:fill="auto"/>
            <w:tcMar>
              <w:right w:w="2835" w:type="dxa"/>
            </w:tcMar>
          </w:tcPr>
          <w:p w14:paraId="0F60C874" w14:textId="58E4E0A6" w:rsidR="00F4322E" w:rsidRPr="00683816" w:rsidRDefault="008A763C" w:rsidP="003311E9">
            <w:pPr>
              <w:pStyle w:val="Undertitel"/>
              <w:ind w:right="-2265"/>
              <w:rPr>
                <w:lang w:val="en-US"/>
              </w:rPr>
            </w:pPr>
            <w:r>
              <w:rPr>
                <w:lang w:val="en-US"/>
              </w:rPr>
              <w:t>Requirements for RNG</w:t>
            </w:r>
            <w:r w:rsidR="00683816">
              <w:rPr>
                <w:lang w:val="en-US"/>
              </w:rPr>
              <w:t xml:space="preserve"> – SCP.01.0</w:t>
            </w:r>
            <w:r>
              <w:rPr>
                <w:lang w:val="en-US"/>
              </w:rPr>
              <w:t>0</w:t>
            </w:r>
            <w:r w:rsidR="00683816">
              <w:rPr>
                <w:lang w:val="en-US"/>
              </w:rPr>
              <w:t>.EN.</w:t>
            </w:r>
            <w:r>
              <w:rPr>
                <w:lang w:val="en-US"/>
              </w:rPr>
              <w:t>1.0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8A763C" w14:paraId="5C79FF04" w14:textId="77777777" w:rsidTr="006645B6">
        <w:tc>
          <w:tcPr>
            <w:tcW w:w="6822" w:type="dxa"/>
            <w:shd w:val="clear" w:color="auto" w:fill="auto"/>
          </w:tcPr>
          <w:p w14:paraId="294879EB" w14:textId="5A56A4E2" w:rsidR="00AA027B" w:rsidRPr="008C7070" w:rsidRDefault="008A763C" w:rsidP="006645B6">
            <w:pPr>
              <w:pStyle w:val="Header-Forside"/>
              <w:rPr>
                <w:lang w:val="en-US"/>
              </w:rPr>
            </w:pPr>
            <w:r>
              <w:rPr>
                <w:lang w:val="en-US"/>
              </w:rPr>
              <w:t>Requirements for RNG</w:t>
            </w:r>
            <w:r w:rsidR="00AA027B" w:rsidRPr="00683816">
              <w:rPr>
                <w:lang w:val="en-US"/>
              </w:rPr>
              <w:t xml:space="preserve">          </w:t>
            </w:r>
            <w:r>
              <w:rPr>
                <w:lang w:val="en-US"/>
              </w:rPr>
              <w:t>January</w:t>
            </w:r>
            <w:r w:rsidR="008C7070">
              <w:rPr>
                <w:lang w:val="en-US"/>
              </w:rPr>
              <w:t xml:space="preserve"> 202</w:t>
            </w:r>
            <w:r>
              <w:rPr>
                <w:lang w:val="en-US"/>
              </w:rPr>
              <w:t>5</w:t>
            </w:r>
          </w:p>
        </w:tc>
      </w:tr>
    </w:tbl>
    <w:p w14:paraId="4F3923B4" w14:textId="77777777" w:rsidR="00AA027B" w:rsidRPr="00683816" w:rsidRDefault="00AA027B" w:rsidP="000252BC">
      <w:pPr>
        <w:rPr>
          <w:lang w:val="en-US"/>
        </w:rPr>
      </w:pPr>
    </w:p>
    <w:p w14:paraId="5E1B95C4" w14:textId="77777777" w:rsidR="00AA027B" w:rsidRPr="00683816" w:rsidRDefault="00AA027B" w:rsidP="000252BC">
      <w:pPr>
        <w:rPr>
          <w:lang w:val="en-US"/>
        </w:rPr>
      </w:pPr>
    </w:p>
    <w:sdt>
      <w:sdtPr>
        <w:id w:val="-1411228828"/>
        <w:lock w:val="sdtContentLocked"/>
        <w:placeholder>
          <w:docPart w:val="6524EE8E09EC4656B08A39FC9D00BBB0"/>
        </w:placeholder>
      </w:sdtPr>
      <w:sdtEndPr>
        <w:rPr>
          <w:lang w:val="en-US"/>
        </w:rPr>
      </w:sdtEndPr>
      <w:sdtContent>
        <w:p w14:paraId="634D7730" w14:textId="77777777" w:rsidR="00794972" w:rsidRPr="00A062F2" w:rsidRDefault="00794972" w:rsidP="000252BC"/>
        <w:p w14:paraId="2DE2575D" w14:textId="77777777" w:rsidR="00F31C20" w:rsidRPr="004D72D4" w:rsidRDefault="00E61594">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5F3E45FA" w14:textId="51D5132A" w:rsidR="00172F1F" w:rsidRPr="004D72D4" w:rsidRDefault="00F3185E" w:rsidP="00172F1F">
      <w:pPr>
        <w:pStyle w:val="Overskrift"/>
        <w:rPr>
          <w:lang w:val="en-US"/>
        </w:rPr>
      </w:pPr>
      <w:r w:rsidRPr="00F3185E">
        <w:rPr>
          <w:b/>
          <w:lang w:val="en-US"/>
        </w:rPr>
        <w:lastRenderedPageBreak/>
        <w:t>Contents</w:t>
      </w:r>
    </w:p>
    <w:p w14:paraId="1194F218" w14:textId="6356CDEB" w:rsidR="00471EBD" w:rsidRPr="00471EBD"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F3185E">
        <w:rPr>
          <w:bCs/>
          <w:lang w:val="en-US"/>
        </w:rPr>
        <w:instrText xml:space="preserve"> TOC \o "</w:instrText>
      </w:r>
      <w:r w:rsidR="00363FA7" w:rsidRPr="00F3185E">
        <w:rPr>
          <w:bCs/>
          <w:lang w:val="en-US"/>
        </w:rPr>
        <w:instrText>1</w:instrText>
      </w:r>
      <w:r w:rsidRPr="00F3185E">
        <w:rPr>
          <w:bCs/>
          <w:lang w:val="en-US"/>
        </w:rPr>
        <w:instrText xml:space="preserve">-3" \z \t </w:instrText>
      </w:r>
      <w:r w:rsidR="005424A6" w:rsidRPr="00F3185E">
        <w:rPr>
          <w:bCs/>
          <w:lang w:val="en-US"/>
        </w:rPr>
        <w:instrText>"Overskrift 1 - uden nr,9"</w:instrText>
      </w:r>
      <w:r w:rsidRPr="00F3185E">
        <w:rPr>
          <w:bCs/>
          <w:lang w:val="en-US"/>
        </w:rPr>
        <w:instrText xml:space="preserve"> </w:instrText>
      </w:r>
      <w:r w:rsidRPr="00A062F2">
        <w:rPr>
          <w:bCs/>
        </w:rPr>
        <w:fldChar w:fldCharType="separate"/>
      </w:r>
      <w:r w:rsidR="00471EBD" w:rsidRPr="003134AE">
        <w:rPr>
          <w:noProof/>
          <w:lang w:val="en-US"/>
        </w:rPr>
        <w:t>1.</w:t>
      </w:r>
      <w:r w:rsidR="00471EBD" w:rsidRPr="00471EBD">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471EBD" w:rsidRPr="003134AE">
        <w:rPr>
          <w:noProof/>
          <w:lang w:val="en-US"/>
        </w:rPr>
        <w:t>Objectives of requirements for RNG</w:t>
      </w:r>
      <w:r w:rsidR="00471EBD" w:rsidRPr="00471EBD">
        <w:rPr>
          <w:noProof/>
          <w:webHidden/>
          <w:lang w:val="en-US"/>
        </w:rPr>
        <w:tab/>
      </w:r>
      <w:r w:rsidR="00471EBD">
        <w:rPr>
          <w:noProof/>
          <w:webHidden/>
        </w:rPr>
        <w:fldChar w:fldCharType="begin"/>
      </w:r>
      <w:r w:rsidR="00471EBD" w:rsidRPr="00471EBD">
        <w:rPr>
          <w:noProof/>
          <w:webHidden/>
          <w:lang w:val="en-US"/>
        </w:rPr>
        <w:instrText xml:space="preserve"> PAGEREF _Toc171677503 \h </w:instrText>
      </w:r>
      <w:r w:rsidR="00471EBD">
        <w:rPr>
          <w:noProof/>
          <w:webHidden/>
        </w:rPr>
      </w:r>
      <w:r w:rsidR="00471EBD">
        <w:rPr>
          <w:noProof/>
          <w:webHidden/>
        </w:rPr>
        <w:fldChar w:fldCharType="separate"/>
      </w:r>
      <w:r w:rsidR="00471EBD" w:rsidRPr="00471EBD">
        <w:rPr>
          <w:noProof/>
          <w:webHidden/>
          <w:lang w:val="en-US"/>
        </w:rPr>
        <w:t>2</w:t>
      </w:r>
      <w:r w:rsidR="00471EBD">
        <w:rPr>
          <w:noProof/>
          <w:webHidden/>
        </w:rPr>
        <w:fldChar w:fldCharType="end"/>
      </w:r>
    </w:p>
    <w:p w14:paraId="1A1834C6" w14:textId="67D21926" w:rsidR="00471EBD" w:rsidRPr="00471EBD" w:rsidRDefault="00471EBD">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1.1</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Version</w:t>
      </w:r>
      <w:r w:rsidRPr="00471EBD">
        <w:rPr>
          <w:noProof/>
          <w:webHidden/>
          <w:lang w:val="en-US"/>
        </w:rPr>
        <w:tab/>
      </w:r>
      <w:r>
        <w:rPr>
          <w:noProof/>
          <w:webHidden/>
        </w:rPr>
        <w:fldChar w:fldCharType="begin"/>
      </w:r>
      <w:r w:rsidRPr="00471EBD">
        <w:rPr>
          <w:noProof/>
          <w:webHidden/>
          <w:lang w:val="en-US"/>
        </w:rPr>
        <w:instrText xml:space="preserve"> PAGEREF _Toc171677504 \h </w:instrText>
      </w:r>
      <w:r>
        <w:rPr>
          <w:noProof/>
          <w:webHidden/>
        </w:rPr>
      </w:r>
      <w:r>
        <w:rPr>
          <w:noProof/>
          <w:webHidden/>
        </w:rPr>
        <w:fldChar w:fldCharType="separate"/>
      </w:r>
      <w:r w:rsidRPr="00471EBD">
        <w:rPr>
          <w:noProof/>
          <w:webHidden/>
          <w:lang w:val="en-US"/>
        </w:rPr>
        <w:t>3</w:t>
      </w:r>
      <w:r>
        <w:rPr>
          <w:noProof/>
          <w:webHidden/>
        </w:rPr>
        <w:fldChar w:fldCharType="end"/>
      </w:r>
    </w:p>
    <w:p w14:paraId="2DAD504B" w14:textId="4F9C33C2" w:rsidR="00471EBD" w:rsidRPr="00471EBD" w:rsidRDefault="00471EBD">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1.2</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Applicability</w:t>
      </w:r>
      <w:r w:rsidRPr="00471EBD">
        <w:rPr>
          <w:noProof/>
          <w:webHidden/>
          <w:lang w:val="en-US"/>
        </w:rPr>
        <w:tab/>
      </w:r>
      <w:r>
        <w:rPr>
          <w:noProof/>
          <w:webHidden/>
        </w:rPr>
        <w:fldChar w:fldCharType="begin"/>
      </w:r>
      <w:r w:rsidRPr="00471EBD">
        <w:rPr>
          <w:noProof/>
          <w:webHidden/>
          <w:lang w:val="en-US"/>
        </w:rPr>
        <w:instrText xml:space="preserve"> PAGEREF _Toc171677505 \h </w:instrText>
      </w:r>
      <w:r>
        <w:rPr>
          <w:noProof/>
          <w:webHidden/>
        </w:rPr>
      </w:r>
      <w:r>
        <w:rPr>
          <w:noProof/>
          <w:webHidden/>
        </w:rPr>
        <w:fldChar w:fldCharType="separate"/>
      </w:r>
      <w:r w:rsidRPr="00471EBD">
        <w:rPr>
          <w:noProof/>
          <w:webHidden/>
          <w:lang w:val="en-US"/>
        </w:rPr>
        <w:t>3</w:t>
      </w:r>
      <w:r>
        <w:rPr>
          <w:noProof/>
          <w:webHidden/>
        </w:rPr>
        <w:fldChar w:fldCharType="end"/>
      </w:r>
    </w:p>
    <w:p w14:paraId="6CEE2835" w14:textId="36B4EB64" w:rsidR="00471EBD" w:rsidRPr="00471EBD" w:rsidRDefault="00471EBD">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471EBD">
        <w:rPr>
          <w:noProof/>
          <w:lang w:val="en-US"/>
        </w:rPr>
        <w:t>2.</w:t>
      </w:r>
      <w:r w:rsidRPr="00471EBD">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471EBD">
        <w:rPr>
          <w:noProof/>
          <w:lang w:val="en-US"/>
        </w:rPr>
        <w:t>Frequency and testing organisations</w:t>
      </w:r>
      <w:r w:rsidRPr="00471EBD">
        <w:rPr>
          <w:noProof/>
          <w:webHidden/>
          <w:lang w:val="en-US"/>
        </w:rPr>
        <w:tab/>
      </w:r>
      <w:r>
        <w:rPr>
          <w:noProof/>
          <w:webHidden/>
        </w:rPr>
        <w:fldChar w:fldCharType="begin"/>
      </w:r>
      <w:r w:rsidRPr="00471EBD">
        <w:rPr>
          <w:noProof/>
          <w:webHidden/>
          <w:lang w:val="en-US"/>
        </w:rPr>
        <w:instrText xml:space="preserve"> PAGEREF _Toc171677506 \h </w:instrText>
      </w:r>
      <w:r>
        <w:rPr>
          <w:noProof/>
          <w:webHidden/>
        </w:rPr>
      </w:r>
      <w:r>
        <w:rPr>
          <w:noProof/>
          <w:webHidden/>
        </w:rPr>
        <w:fldChar w:fldCharType="separate"/>
      </w:r>
      <w:r w:rsidRPr="00471EBD">
        <w:rPr>
          <w:noProof/>
          <w:webHidden/>
          <w:lang w:val="en-US"/>
        </w:rPr>
        <w:t>4</w:t>
      </w:r>
      <w:r>
        <w:rPr>
          <w:noProof/>
          <w:webHidden/>
        </w:rPr>
        <w:fldChar w:fldCharType="end"/>
      </w:r>
    </w:p>
    <w:p w14:paraId="078966BA" w14:textId="65B7B81B" w:rsidR="00471EBD" w:rsidRPr="00471EBD" w:rsidRDefault="00471EBD">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2.1</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Certification frequency</w:t>
      </w:r>
      <w:r w:rsidRPr="00471EBD">
        <w:rPr>
          <w:noProof/>
          <w:webHidden/>
          <w:lang w:val="en-US"/>
        </w:rPr>
        <w:tab/>
      </w:r>
      <w:r>
        <w:rPr>
          <w:noProof/>
          <w:webHidden/>
        </w:rPr>
        <w:fldChar w:fldCharType="begin"/>
      </w:r>
      <w:r w:rsidRPr="00471EBD">
        <w:rPr>
          <w:noProof/>
          <w:webHidden/>
          <w:lang w:val="en-US"/>
        </w:rPr>
        <w:instrText xml:space="preserve"> PAGEREF _Toc171677507 \h </w:instrText>
      </w:r>
      <w:r>
        <w:rPr>
          <w:noProof/>
          <w:webHidden/>
        </w:rPr>
      </w:r>
      <w:r>
        <w:rPr>
          <w:noProof/>
          <w:webHidden/>
        </w:rPr>
        <w:fldChar w:fldCharType="separate"/>
      </w:r>
      <w:r w:rsidRPr="00471EBD">
        <w:rPr>
          <w:noProof/>
          <w:webHidden/>
          <w:lang w:val="en-US"/>
        </w:rPr>
        <w:t>5</w:t>
      </w:r>
      <w:r>
        <w:rPr>
          <w:noProof/>
          <w:webHidden/>
        </w:rPr>
        <w:fldChar w:fldCharType="end"/>
      </w:r>
    </w:p>
    <w:p w14:paraId="3D36AF95" w14:textId="39096897"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2.1.1</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First test of RNG and upload of certificate</w:t>
      </w:r>
      <w:r w:rsidRPr="00471EBD">
        <w:rPr>
          <w:noProof/>
          <w:webHidden/>
          <w:lang w:val="en-US"/>
        </w:rPr>
        <w:tab/>
      </w:r>
      <w:r>
        <w:rPr>
          <w:noProof/>
          <w:webHidden/>
        </w:rPr>
        <w:fldChar w:fldCharType="begin"/>
      </w:r>
      <w:r w:rsidRPr="00471EBD">
        <w:rPr>
          <w:noProof/>
          <w:webHidden/>
          <w:lang w:val="en-US"/>
        </w:rPr>
        <w:instrText xml:space="preserve"> PAGEREF _Toc171677508 \h </w:instrText>
      </w:r>
      <w:r>
        <w:rPr>
          <w:noProof/>
          <w:webHidden/>
        </w:rPr>
      </w:r>
      <w:r>
        <w:rPr>
          <w:noProof/>
          <w:webHidden/>
        </w:rPr>
        <w:fldChar w:fldCharType="separate"/>
      </w:r>
      <w:r w:rsidRPr="00471EBD">
        <w:rPr>
          <w:noProof/>
          <w:webHidden/>
          <w:lang w:val="en-US"/>
        </w:rPr>
        <w:t>5</w:t>
      </w:r>
      <w:r>
        <w:rPr>
          <w:noProof/>
          <w:webHidden/>
        </w:rPr>
        <w:fldChar w:fldCharType="end"/>
      </w:r>
    </w:p>
    <w:p w14:paraId="75FAC1F0" w14:textId="41126F74"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2.1.2</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Renewed test of RNG and upload of certificate</w:t>
      </w:r>
      <w:r w:rsidRPr="00471EBD">
        <w:rPr>
          <w:noProof/>
          <w:webHidden/>
          <w:lang w:val="en-US"/>
        </w:rPr>
        <w:tab/>
      </w:r>
      <w:r>
        <w:rPr>
          <w:noProof/>
          <w:webHidden/>
        </w:rPr>
        <w:fldChar w:fldCharType="begin"/>
      </w:r>
      <w:r w:rsidRPr="00471EBD">
        <w:rPr>
          <w:noProof/>
          <w:webHidden/>
          <w:lang w:val="en-US"/>
        </w:rPr>
        <w:instrText xml:space="preserve"> PAGEREF _Toc171677509 \h </w:instrText>
      </w:r>
      <w:r>
        <w:rPr>
          <w:noProof/>
          <w:webHidden/>
        </w:rPr>
      </w:r>
      <w:r>
        <w:rPr>
          <w:noProof/>
          <w:webHidden/>
        </w:rPr>
        <w:fldChar w:fldCharType="separate"/>
      </w:r>
      <w:r w:rsidRPr="00471EBD">
        <w:rPr>
          <w:noProof/>
          <w:webHidden/>
          <w:lang w:val="en-US"/>
        </w:rPr>
        <w:t>5</w:t>
      </w:r>
      <w:r>
        <w:rPr>
          <w:noProof/>
          <w:webHidden/>
        </w:rPr>
        <w:fldChar w:fldCharType="end"/>
      </w:r>
    </w:p>
    <w:p w14:paraId="2FEF1A16" w14:textId="2E091808" w:rsidR="00471EBD" w:rsidRPr="00471EBD" w:rsidRDefault="00471EBD">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2.2</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Accredited testing organisations</w:t>
      </w:r>
      <w:r w:rsidRPr="00471EBD">
        <w:rPr>
          <w:noProof/>
          <w:webHidden/>
          <w:lang w:val="en-US"/>
        </w:rPr>
        <w:tab/>
      </w:r>
      <w:r>
        <w:rPr>
          <w:noProof/>
          <w:webHidden/>
        </w:rPr>
        <w:fldChar w:fldCharType="begin"/>
      </w:r>
      <w:r w:rsidRPr="00471EBD">
        <w:rPr>
          <w:noProof/>
          <w:webHidden/>
          <w:lang w:val="en-US"/>
        </w:rPr>
        <w:instrText xml:space="preserve"> PAGEREF _Toc171677510 \h </w:instrText>
      </w:r>
      <w:r>
        <w:rPr>
          <w:noProof/>
          <w:webHidden/>
        </w:rPr>
      </w:r>
      <w:r>
        <w:rPr>
          <w:noProof/>
          <w:webHidden/>
        </w:rPr>
        <w:fldChar w:fldCharType="separate"/>
      </w:r>
      <w:r w:rsidRPr="00471EBD">
        <w:rPr>
          <w:noProof/>
          <w:webHidden/>
          <w:lang w:val="en-US"/>
        </w:rPr>
        <w:t>5</w:t>
      </w:r>
      <w:r>
        <w:rPr>
          <w:noProof/>
          <w:webHidden/>
        </w:rPr>
        <w:fldChar w:fldCharType="end"/>
      </w:r>
    </w:p>
    <w:p w14:paraId="02C88840" w14:textId="60018C27"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2.2.1</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Requirements for testing organisations</w:t>
      </w:r>
      <w:r w:rsidRPr="00471EBD">
        <w:rPr>
          <w:noProof/>
          <w:webHidden/>
          <w:lang w:val="en-US"/>
        </w:rPr>
        <w:tab/>
      </w:r>
      <w:r>
        <w:rPr>
          <w:noProof/>
          <w:webHidden/>
        </w:rPr>
        <w:fldChar w:fldCharType="begin"/>
      </w:r>
      <w:r w:rsidRPr="00471EBD">
        <w:rPr>
          <w:noProof/>
          <w:webHidden/>
          <w:lang w:val="en-US"/>
        </w:rPr>
        <w:instrText xml:space="preserve"> PAGEREF _Toc171677511 \h </w:instrText>
      </w:r>
      <w:r>
        <w:rPr>
          <w:noProof/>
          <w:webHidden/>
        </w:rPr>
      </w:r>
      <w:r>
        <w:rPr>
          <w:noProof/>
          <w:webHidden/>
        </w:rPr>
        <w:fldChar w:fldCharType="separate"/>
      </w:r>
      <w:r w:rsidRPr="00471EBD">
        <w:rPr>
          <w:noProof/>
          <w:webHidden/>
          <w:lang w:val="en-US"/>
        </w:rPr>
        <w:t>5</w:t>
      </w:r>
      <w:r>
        <w:rPr>
          <w:noProof/>
          <w:webHidden/>
        </w:rPr>
        <w:fldChar w:fldCharType="end"/>
      </w:r>
    </w:p>
    <w:p w14:paraId="621FB2F3" w14:textId="72B4F4F6"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2.2.2</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Requirements for personnel who performs the test</w:t>
      </w:r>
      <w:r w:rsidRPr="00471EBD">
        <w:rPr>
          <w:noProof/>
          <w:webHidden/>
          <w:lang w:val="en-US"/>
        </w:rPr>
        <w:tab/>
      </w:r>
      <w:r>
        <w:rPr>
          <w:noProof/>
          <w:webHidden/>
        </w:rPr>
        <w:fldChar w:fldCharType="begin"/>
      </w:r>
      <w:r w:rsidRPr="00471EBD">
        <w:rPr>
          <w:noProof/>
          <w:webHidden/>
          <w:lang w:val="en-US"/>
        </w:rPr>
        <w:instrText xml:space="preserve"> PAGEREF _Toc171677512 \h </w:instrText>
      </w:r>
      <w:r>
        <w:rPr>
          <w:noProof/>
          <w:webHidden/>
        </w:rPr>
      </w:r>
      <w:r>
        <w:rPr>
          <w:noProof/>
          <w:webHidden/>
        </w:rPr>
        <w:fldChar w:fldCharType="separate"/>
      </w:r>
      <w:r w:rsidRPr="00471EBD">
        <w:rPr>
          <w:noProof/>
          <w:webHidden/>
          <w:lang w:val="en-US"/>
        </w:rPr>
        <w:t>6</w:t>
      </w:r>
      <w:r>
        <w:rPr>
          <w:noProof/>
          <w:webHidden/>
        </w:rPr>
        <w:fldChar w:fldCharType="end"/>
      </w:r>
    </w:p>
    <w:p w14:paraId="7520FADB" w14:textId="379B35E7"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2.2.3</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Supervision and attest of the standard report</w:t>
      </w:r>
      <w:r w:rsidRPr="00471EBD">
        <w:rPr>
          <w:noProof/>
          <w:webHidden/>
          <w:lang w:val="en-US"/>
        </w:rPr>
        <w:tab/>
      </w:r>
      <w:r>
        <w:rPr>
          <w:noProof/>
          <w:webHidden/>
        </w:rPr>
        <w:fldChar w:fldCharType="begin"/>
      </w:r>
      <w:r w:rsidRPr="00471EBD">
        <w:rPr>
          <w:noProof/>
          <w:webHidden/>
          <w:lang w:val="en-US"/>
        </w:rPr>
        <w:instrText xml:space="preserve"> PAGEREF _Toc171677513 \h </w:instrText>
      </w:r>
      <w:r>
        <w:rPr>
          <w:noProof/>
          <w:webHidden/>
        </w:rPr>
      </w:r>
      <w:r>
        <w:rPr>
          <w:noProof/>
          <w:webHidden/>
        </w:rPr>
        <w:fldChar w:fldCharType="separate"/>
      </w:r>
      <w:r w:rsidRPr="00471EBD">
        <w:rPr>
          <w:noProof/>
          <w:webHidden/>
          <w:lang w:val="en-US"/>
        </w:rPr>
        <w:t>6</w:t>
      </w:r>
      <w:r>
        <w:rPr>
          <w:noProof/>
          <w:webHidden/>
        </w:rPr>
        <w:fldChar w:fldCharType="end"/>
      </w:r>
    </w:p>
    <w:p w14:paraId="0D448797" w14:textId="304CDBD3" w:rsidR="00471EBD" w:rsidRPr="00471EBD" w:rsidRDefault="00471EBD">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3134AE">
        <w:rPr>
          <w:noProof/>
          <w:lang w:val="en-US"/>
        </w:rPr>
        <w:t>3.</w:t>
      </w:r>
      <w:r w:rsidRPr="00471EBD">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3134AE">
        <w:rPr>
          <w:noProof/>
          <w:lang w:val="en-US"/>
        </w:rPr>
        <w:t>Random Number Generator (RNG)</w:t>
      </w:r>
      <w:r w:rsidRPr="00471EBD">
        <w:rPr>
          <w:noProof/>
          <w:webHidden/>
          <w:lang w:val="en-US"/>
        </w:rPr>
        <w:tab/>
      </w:r>
      <w:r>
        <w:rPr>
          <w:noProof/>
          <w:webHidden/>
        </w:rPr>
        <w:fldChar w:fldCharType="begin"/>
      </w:r>
      <w:r w:rsidRPr="00471EBD">
        <w:rPr>
          <w:noProof/>
          <w:webHidden/>
          <w:lang w:val="en-US"/>
        </w:rPr>
        <w:instrText xml:space="preserve"> PAGEREF _Toc171677514 \h </w:instrText>
      </w:r>
      <w:r>
        <w:rPr>
          <w:noProof/>
          <w:webHidden/>
        </w:rPr>
      </w:r>
      <w:r>
        <w:rPr>
          <w:noProof/>
          <w:webHidden/>
        </w:rPr>
        <w:fldChar w:fldCharType="separate"/>
      </w:r>
      <w:r w:rsidRPr="00471EBD">
        <w:rPr>
          <w:noProof/>
          <w:webHidden/>
          <w:lang w:val="en-US"/>
        </w:rPr>
        <w:t>7</w:t>
      </w:r>
      <w:r>
        <w:rPr>
          <w:noProof/>
          <w:webHidden/>
        </w:rPr>
        <w:fldChar w:fldCharType="end"/>
      </w:r>
    </w:p>
    <w:p w14:paraId="19127237" w14:textId="07DFA6E1" w:rsidR="00471EBD" w:rsidRPr="00471EBD" w:rsidRDefault="00471EBD">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3.1</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RNG Requirements</w:t>
      </w:r>
      <w:r w:rsidRPr="00471EBD">
        <w:rPr>
          <w:noProof/>
          <w:webHidden/>
          <w:lang w:val="en-US"/>
        </w:rPr>
        <w:tab/>
      </w:r>
      <w:r>
        <w:rPr>
          <w:noProof/>
          <w:webHidden/>
        </w:rPr>
        <w:fldChar w:fldCharType="begin"/>
      </w:r>
      <w:r w:rsidRPr="00471EBD">
        <w:rPr>
          <w:noProof/>
          <w:webHidden/>
          <w:lang w:val="en-US"/>
        </w:rPr>
        <w:instrText xml:space="preserve"> PAGEREF _Toc171677515 \h </w:instrText>
      </w:r>
      <w:r>
        <w:rPr>
          <w:noProof/>
          <w:webHidden/>
        </w:rPr>
      </w:r>
      <w:r>
        <w:rPr>
          <w:noProof/>
          <w:webHidden/>
        </w:rPr>
        <w:fldChar w:fldCharType="separate"/>
      </w:r>
      <w:r w:rsidRPr="00471EBD">
        <w:rPr>
          <w:noProof/>
          <w:webHidden/>
          <w:lang w:val="en-US"/>
        </w:rPr>
        <w:t>8</w:t>
      </w:r>
      <w:r>
        <w:rPr>
          <w:noProof/>
          <w:webHidden/>
        </w:rPr>
        <w:fldChar w:fldCharType="end"/>
      </w:r>
    </w:p>
    <w:p w14:paraId="73B470F5" w14:textId="6F610167"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3.1.1</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Random Number Generator suitability for generating results and other functionalities with elements of randomness.</w:t>
      </w:r>
      <w:r w:rsidRPr="00471EBD">
        <w:rPr>
          <w:noProof/>
          <w:webHidden/>
          <w:lang w:val="en-US"/>
        </w:rPr>
        <w:tab/>
      </w:r>
      <w:r>
        <w:rPr>
          <w:noProof/>
          <w:webHidden/>
        </w:rPr>
        <w:fldChar w:fldCharType="begin"/>
      </w:r>
      <w:r w:rsidRPr="00471EBD">
        <w:rPr>
          <w:noProof/>
          <w:webHidden/>
          <w:lang w:val="en-US"/>
        </w:rPr>
        <w:instrText xml:space="preserve"> PAGEREF _Toc171677516 \h </w:instrText>
      </w:r>
      <w:r>
        <w:rPr>
          <w:noProof/>
          <w:webHidden/>
        </w:rPr>
      </w:r>
      <w:r>
        <w:rPr>
          <w:noProof/>
          <w:webHidden/>
        </w:rPr>
        <w:fldChar w:fldCharType="separate"/>
      </w:r>
      <w:r w:rsidRPr="00471EBD">
        <w:rPr>
          <w:noProof/>
          <w:webHidden/>
          <w:lang w:val="en-US"/>
        </w:rPr>
        <w:t>8</w:t>
      </w:r>
      <w:r>
        <w:rPr>
          <w:noProof/>
          <w:webHidden/>
        </w:rPr>
        <w:fldChar w:fldCharType="end"/>
      </w:r>
    </w:p>
    <w:p w14:paraId="6C5E640F" w14:textId="13B79634"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3.1.2</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Use of RNG-output</w:t>
      </w:r>
      <w:r w:rsidRPr="00471EBD">
        <w:rPr>
          <w:noProof/>
          <w:webHidden/>
          <w:lang w:val="en-US"/>
        </w:rPr>
        <w:tab/>
      </w:r>
      <w:r>
        <w:rPr>
          <w:noProof/>
          <w:webHidden/>
        </w:rPr>
        <w:fldChar w:fldCharType="begin"/>
      </w:r>
      <w:r w:rsidRPr="00471EBD">
        <w:rPr>
          <w:noProof/>
          <w:webHidden/>
          <w:lang w:val="en-US"/>
        </w:rPr>
        <w:instrText xml:space="preserve"> PAGEREF _Toc171677517 \h </w:instrText>
      </w:r>
      <w:r>
        <w:rPr>
          <w:noProof/>
          <w:webHidden/>
        </w:rPr>
      </w:r>
      <w:r>
        <w:rPr>
          <w:noProof/>
          <w:webHidden/>
        </w:rPr>
        <w:fldChar w:fldCharType="separate"/>
      </w:r>
      <w:r w:rsidRPr="00471EBD">
        <w:rPr>
          <w:noProof/>
          <w:webHidden/>
          <w:lang w:val="en-US"/>
        </w:rPr>
        <w:t>8</w:t>
      </w:r>
      <w:r>
        <w:rPr>
          <w:noProof/>
          <w:webHidden/>
        </w:rPr>
        <w:fldChar w:fldCharType="end"/>
      </w:r>
    </w:p>
    <w:p w14:paraId="7C31736E" w14:textId="240A59C2" w:rsidR="00471EBD" w:rsidRPr="00471EBD" w:rsidRDefault="00471EBD">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3134AE">
        <w:rPr>
          <w:noProof/>
          <w:lang w:val="en-GB"/>
        </w:rPr>
        <w:t>3.1.3</w:t>
      </w:r>
      <w:r w:rsidRPr="00471EBD">
        <w:rPr>
          <w:rFonts w:asciiTheme="minorHAnsi" w:eastAsiaTheme="minorEastAsia" w:hAnsiTheme="minorHAnsi" w:cstheme="minorBidi"/>
          <w:noProof/>
          <w:color w:val="auto"/>
          <w:kern w:val="2"/>
          <w:sz w:val="22"/>
          <w:szCs w:val="22"/>
          <w:lang w:val="en-US" w:eastAsia="da-DK"/>
          <w14:ligatures w14:val="standardContextual"/>
        </w:rPr>
        <w:tab/>
      </w:r>
      <w:r w:rsidRPr="003134AE">
        <w:rPr>
          <w:noProof/>
          <w:lang w:val="en-GB"/>
        </w:rPr>
        <w:t>Error control procedures</w:t>
      </w:r>
      <w:r w:rsidRPr="00471EBD">
        <w:rPr>
          <w:noProof/>
          <w:webHidden/>
          <w:lang w:val="en-US"/>
        </w:rPr>
        <w:tab/>
      </w:r>
      <w:r>
        <w:rPr>
          <w:noProof/>
          <w:webHidden/>
        </w:rPr>
        <w:fldChar w:fldCharType="begin"/>
      </w:r>
      <w:r w:rsidRPr="00471EBD">
        <w:rPr>
          <w:noProof/>
          <w:webHidden/>
          <w:lang w:val="en-US"/>
        </w:rPr>
        <w:instrText xml:space="preserve"> PAGEREF _Toc171677518 \h </w:instrText>
      </w:r>
      <w:r>
        <w:rPr>
          <w:noProof/>
          <w:webHidden/>
        </w:rPr>
      </w:r>
      <w:r>
        <w:rPr>
          <w:noProof/>
          <w:webHidden/>
        </w:rPr>
        <w:fldChar w:fldCharType="separate"/>
      </w:r>
      <w:r w:rsidRPr="00471EBD">
        <w:rPr>
          <w:noProof/>
          <w:webHidden/>
          <w:lang w:val="en-US"/>
        </w:rPr>
        <w:t>8</w:t>
      </w:r>
      <w:r>
        <w:rPr>
          <w:noProof/>
          <w:webHidden/>
        </w:rPr>
        <w:fldChar w:fldCharType="end"/>
      </w:r>
    </w:p>
    <w:p w14:paraId="10263707" w14:textId="5F4F149C" w:rsidR="00471EBD" w:rsidRDefault="00471EBD">
      <w:pPr>
        <w:pStyle w:val="Indholdsfortegnelse3"/>
        <w:rPr>
          <w:rFonts w:asciiTheme="minorHAnsi" w:eastAsiaTheme="minorEastAsia" w:hAnsiTheme="minorHAnsi" w:cstheme="minorBidi"/>
          <w:noProof/>
          <w:color w:val="auto"/>
          <w:kern w:val="2"/>
          <w:sz w:val="22"/>
          <w:szCs w:val="22"/>
          <w:lang w:eastAsia="da-DK"/>
          <w14:ligatures w14:val="standardContextual"/>
        </w:rPr>
      </w:pPr>
      <w:r w:rsidRPr="003134AE">
        <w:rPr>
          <w:noProof/>
          <w:lang w:val="en-GB"/>
        </w:rPr>
        <w:t>3.1.4</w:t>
      </w:r>
      <w:r>
        <w:rPr>
          <w:rFonts w:asciiTheme="minorHAnsi" w:eastAsiaTheme="minorEastAsia" w:hAnsiTheme="minorHAnsi" w:cstheme="minorBidi"/>
          <w:noProof/>
          <w:color w:val="auto"/>
          <w:kern w:val="2"/>
          <w:sz w:val="22"/>
          <w:szCs w:val="22"/>
          <w:lang w:eastAsia="da-DK"/>
          <w14:ligatures w14:val="standardContextual"/>
        </w:rPr>
        <w:tab/>
      </w:r>
      <w:r w:rsidRPr="003134AE">
        <w:rPr>
          <w:noProof/>
          <w:lang w:val="en-GB"/>
        </w:rPr>
        <w:t>Seeding</w:t>
      </w:r>
      <w:r>
        <w:rPr>
          <w:noProof/>
          <w:webHidden/>
        </w:rPr>
        <w:tab/>
      </w:r>
      <w:r>
        <w:rPr>
          <w:noProof/>
          <w:webHidden/>
        </w:rPr>
        <w:fldChar w:fldCharType="begin"/>
      </w:r>
      <w:r>
        <w:rPr>
          <w:noProof/>
          <w:webHidden/>
        </w:rPr>
        <w:instrText xml:space="preserve"> PAGEREF _Toc171677519 \h </w:instrText>
      </w:r>
      <w:r>
        <w:rPr>
          <w:noProof/>
          <w:webHidden/>
        </w:rPr>
      </w:r>
      <w:r>
        <w:rPr>
          <w:noProof/>
          <w:webHidden/>
        </w:rPr>
        <w:fldChar w:fldCharType="separate"/>
      </w:r>
      <w:r>
        <w:rPr>
          <w:noProof/>
          <w:webHidden/>
        </w:rPr>
        <w:t>9</w:t>
      </w:r>
      <w:r>
        <w:rPr>
          <w:noProof/>
          <w:webHidden/>
        </w:rPr>
        <w:fldChar w:fldCharType="end"/>
      </w:r>
    </w:p>
    <w:p w14:paraId="2519C8F5" w14:textId="4E859E8D" w:rsidR="00471EBD" w:rsidRDefault="00471EBD">
      <w:pPr>
        <w:pStyle w:val="Indholdsfortegnelse3"/>
        <w:rPr>
          <w:rFonts w:asciiTheme="minorHAnsi" w:eastAsiaTheme="minorEastAsia" w:hAnsiTheme="minorHAnsi" w:cstheme="minorBidi"/>
          <w:noProof/>
          <w:color w:val="auto"/>
          <w:kern w:val="2"/>
          <w:sz w:val="22"/>
          <w:szCs w:val="22"/>
          <w:lang w:eastAsia="da-DK"/>
          <w14:ligatures w14:val="standardContextual"/>
        </w:rPr>
      </w:pPr>
      <w:r w:rsidRPr="003134AE">
        <w:rPr>
          <w:noProof/>
          <w:lang w:val="en-GB"/>
        </w:rPr>
        <w:t>3.1.5</w:t>
      </w:r>
      <w:r>
        <w:rPr>
          <w:rFonts w:asciiTheme="minorHAnsi" w:eastAsiaTheme="minorEastAsia" w:hAnsiTheme="minorHAnsi" w:cstheme="minorBidi"/>
          <w:noProof/>
          <w:color w:val="auto"/>
          <w:kern w:val="2"/>
          <w:sz w:val="22"/>
          <w:szCs w:val="22"/>
          <w:lang w:eastAsia="da-DK"/>
          <w14:ligatures w14:val="standardContextual"/>
        </w:rPr>
        <w:tab/>
      </w:r>
      <w:r w:rsidRPr="003134AE">
        <w:rPr>
          <w:noProof/>
          <w:lang w:val="en-GB"/>
        </w:rPr>
        <w:t>Security</w:t>
      </w:r>
      <w:r>
        <w:rPr>
          <w:noProof/>
          <w:webHidden/>
        </w:rPr>
        <w:tab/>
      </w:r>
      <w:r>
        <w:rPr>
          <w:noProof/>
          <w:webHidden/>
        </w:rPr>
        <w:fldChar w:fldCharType="begin"/>
      </w:r>
      <w:r>
        <w:rPr>
          <w:noProof/>
          <w:webHidden/>
        </w:rPr>
        <w:instrText xml:space="preserve"> PAGEREF _Toc171677520 \h </w:instrText>
      </w:r>
      <w:r>
        <w:rPr>
          <w:noProof/>
          <w:webHidden/>
        </w:rPr>
      </w:r>
      <w:r>
        <w:rPr>
          <w:noProof/>
          <w:webHidden/>
        </w:rPr>
        <w:fldChar w:fldCharType="separate"/>
      </w:r>
      <w:r>
        <w:rPr>
          <w:noProof/>
          <w:webHidden/>
        </w:rPr>
        <w:t>9</w:t>
      </w:r>
      <w:r>
        <w:rPr>
          <w:noProof/>
          <w:webHidden/>
        </w:rPr>
        <w:fldChar w:fldCharType="end"/>
      </w:r>
    </w:p>
    <w:p w14:paraId="5C0AC882" w14:textId="693F286E" w:rsidR="000B4A39" w:rsidRPr="00F3185E" w:rsidRDefault="00711DB2" w:rsidP="00C946D9">
      <w:pPr>
        <w:rPr>
          <w:lang w:val="en-US"/>
        </w:rPr>
      </w:pPr>
      <w:r w:rsidRPr="00A062F2">
        <w:fldChar w:fldCharType="end"/>
      </w:r>
    </w:p>
    <w:p w14:paraId="24BAFCB1" w14:textId="77777777" w:rsidR="004020FE" w:rsidRPr="00F3185E" w:rsidRDefault="004020FE" w:rsidP="00C946D9">
      <w:pPr>
        <w:rPr>
          <w:lang w:val="en-US"/>
        </w:rPr>
      </w:pPr>
    </w:p>
    <w:p w14:paraId="347CE77F" w14:textId="77777777" w:rsidR="000B4A39" w:rsidRPr="00F3185E" w:rsidRDefault="000B4A39">
      <w:pPr>
        <w:rPr>
          <w:lang w:val="en-US"/>
        </w:rPr>
      </w:pPr>
    </w:p>
    <w:p w14:paraId="36C9BAC5" w14:textId="77777777" w:rsidR="000552C8" w:rsidRPr="00F3185E" w:rsidRDefault="000552C8">
      <w:pPr>
        <w:rPr>
          <w:lang w:val="en-US"/>
        </w:rPr>
        <w:sectPr w:rsidR="000552C8" w:rsidRPr="00F3185E"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28E328C2" w14:textId="6A72CEEB" w:rsidR="00363FA7" w:rsidRPr="00F3185E" w:rsidRDefault="00F3185E" w:rsidP="000F4AEF">
      <w:pPr>
        <w:pStyle w:val="Overskrift1"/>
        <w:rPr>
          <w:lang w:val="en-US"/>
        </w:rPr>
      </w:pPr>
      <w:bookmarkStart w:id="1" w:name="_Toc171677503"/>
      <w:r w:rsidRPr="00F3185E">
        <w:rPr>
          <w:lang w:val="en-US"/>
        </w:rPr>
        <w:lastRenderedPageBreak/>
        <w:t xml:space="preserve">Objectives of </w:t>
      </w:r>
      <w:r w:rsidR="00FB2316">
        <w:rPr>
          <w:lang w:val="en-US"/>
        </w:rPr>
        <w:t>requirements for RNG</w:t>
      </w:r>
      <w:bookmarkEnd w:id="1"/>
    </w:p>
    <w:p w14:paraId="2D9F53CC" w14:textId="77777777" w:rsidR="00363FA7" w:rsidRPr="00F3185E"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2A43D371" wp14:editId="6E7D8A9A">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47A8D3CB"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3D371"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47A8D3CB"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471EBD" w14:paraId="4AF628EC" w14:textId="77777777" w:rsidTr="003B6AE3">
        <w:tc>
          <w:tcPr>
            <w:tcW w:w="9752" w:type="dxa"/>
          </w:tcPr>
          <w:p w14:paraId="545E9139" w14:textId="77777777" w:rsidR="00363FA7" w:rsidRPr="00F3185E" w:rsidRDefault="00363FA7" w:rsidP="00DE5E4C">
            <w:pPr>
              <w:pStyle w:val="Kapitelsidenr"/>
              <w:rPr>
                <w:lang w:val="en-US"/>
              </w:rPr>
            </w:pPr>
          </w:p>
        </w:tc>
      </w:tr>
    </w:tbl>
    <w:p w14:paraId="608CD12E" w14:textId="77777777" w:rsidR="00363FA7" w:rsidRPr="00F3185E" w:rsidRDefault="00363FA7" w:rsidP="00363FA7">
      <w:pPr>
        <w:rPr>
          <w:color w:val="auto"/>
          <w:lang w:val="en-US"/>
        </w:rPr>
      </w:pPr>
    </w:p>
    <w:p w14:paraId="1541BDAF" w14:textId="77777777" w:rsidR="00363FA7" w:rsidRPr="00F3185E" w:rsidRDefault="00363FA7" w:rsidP="00363FA7">
      <w:pPr>
        <w:rPr>
          <w:color w:val="auto"/>
          <w:lang w:val="en-US"/>
        </w:rPr>
      </w:pPr>
    </w:p>
    <w:p w14:paraId="1616B29A" w14:textId="77777777" w:rsidR="00363FA7" w:rsidRPr="00F3185E" w:rsidRDefault="00363FA7" w:rsidP="00363FA7">
      <w:pPr>
        <w:rPr>
          <w:lang w:val="en-US"/>
        </w:rPr>
      </w:pPr>
      <w:r w:rsidRPr="00F3185E">
        <w:rPr>
          <w:lang w:val="en-US"/>
        </w:rPr>
        <w:br w:type="page"/>
      </w:r>
    </w:p>
    <w:p w14:paraId="18B8DDD1" w14:textId="008C8403" w:rsidR="00E16945" w:rsidRDefault="00D252BB">
      <w:pPr>
        <w:rPr>
          <w:lang w:val="en-GB"/>
        </w:rPr>
      </w:pPr>
      <w:r>
        <w:rPr>
          <w:lang w:val="en-GB"/>
        </w:rPr>
        <w:lastRenderedPageBreak/>
        <w:t>The requirements for RNG</w:t>
      </w:r>
      <w:r w:rsidR="00F3185E" w:rsidRPr="00F3185E">
        <w:rPr>
          <w:lang w:val="en-GB"/>
        </w:rPr>
        <w:t xml:space="preserve"> </w:t>
      </w:r>
      <w:r w:rsidR="00F8259C">
        <w:rPr>
          <w:lang w:val="en-GB"/>
        </w:rPr>
        <w:t xml:space="preserve">shall </w:t>
      </w:r>
      <w:r w:rsidR="00F3185E" w:rsidRPr="00F3185E">
        <w:rPr>
          <w:lang w:val="en-GB"/>
        </w:rPr>
        <w:t xml:space="preserve">ensure that </w:t>
      </w:r>
      <w:r w:rsidR="00197DB2">
        <w:rPr>
          <w:lang w:val="en-GB"/>
        </w:rPr>
        <w:t xml:space="preserve">random functions are </w:t>
      </w:r>
      <w:proofErr w:type="gramStart"/>
      <w:r w:rsidR="00197DB2">
        <w:rPr>
          <w:lang w:val="en-GB"/>
        </w:rPr>
        <w:t>actually random</w:t>
      </w:r>
      <w:proofErr w:type="gramEnd"/>
      <w:r w:rsidR="00406F33">
        <w:rPr>
          <w:lang w:val="en-GB"/>
        </w:rPr>
        <w:t>, there are established procedures in case of errors with the RNG</w:t>
      </w:r>
      <w:r w:rsidR="009609D9">
        <w:rPr>
          <w:lang w:val="en-GB"/>
        </w:rPr>
        <w:t xml:space="preserve"> and</w:t>
      </w:r>
      <w:r w:rsidR="00527682">
        <w:rPr>
          <w:lang w:val="en-GB"/>
        </w:rPr>
        <w:t>,</w:t>
      </w:r>
      <w:r w:rsidR="009609D9">
        <w:rPr>
          <w:lang w:val="en-GB"/>
        </w:rPr>
        <w:t xml:space="preserve"> necessary </w:t>
      </w:r>
      <w:r w:rsidR="001050CE">
        <w:rPr>
          <w:lang w:val="en-GB"/>
        </w:rPr>
        <w:t xml:space="preserve">security measures are made. </w:t>
      </w:r>
    </w:p>
    <w:p w14:paraId="59C046A3" w14:textId="77777777" w:rsidR="002E0DAF" w:rsidRDefault="002E0DAF">
      <w:pPr>
        <w:rPr>
          <w:lang w:val="en-GB"/>
        </w:rPr>
      </w:pPr>
    </w:p>
    <w:p w14:paraId="6D647019" w14:textId="15EA0C93" w:rsidR="002E0DAF" w:rsidRPr="00F3185E" w:rsidRDefault="002E0DAF">
      <w:pPr>
        <w:rPr>
          <w:lang w:val="en-GB"/>
        </w:rPr>
      </w:pPr>
      <w:r>
        <w:rPr>
          <w:lang w:val="en-GB"/>
        </w:rPr>
        <w:t xml:space="preserve">This document only contains testing requirements. </w:t>
      </w:r>
      <w:r w:rsidR="000E74AE">
        <w:rPr>
          <w:lang w:val="en-GB"/>
        </w:rPr>
        <w:t>From each requirement it is shown if the requirement is to be tested</w:t>
      </w:r>
      <w:r w:rsidR="008217CC">
        <w:rPr>
          <w:lang w:val="en-GB"/>
        </w:rPr>
        <w:t xml:space="preserve">. These requirements are marked with: </w:t>
      </w:r>
      <w:r w:rsidR="008217CC" w:rsidRPr="008217CC">
        <w:rPr>
          <w:b/>
          <w:bCs/>
          <w:lang w:val="en-GB"/>
        </w:rPr>
        <w:t>[TEST]</w:t>
      </w:r>
      <w:r w:rsidR="008217CC">
        <w:rPr>
          <w:b/>
          <w:bCs/>
          <w:lang w:val="en-GB"/>
        </w:rPr>
        <w:t>.</w:t>
      </w:r>
      <w:r w:rsidR="004A4217">
        <w:rPr>
          <w:lang w:val="en-GB"/>
        </w:rPr>
        <w:t xml:space="preserve"> See also section 2.2.1</w:t>
      </w:r>
      <w:r w:rsidR="00682B0B">
        <w:rPr>
          <w:lang w:val="en-GB"/>
        </w:rPr>
        <w:t xml:space="preserve"> Requirements for testing organisations.</w:t>
      </w:r>
      <w:r w:rsidR="008217CC">
        <w:rPr>
          <w:lang w:val="en-GB"/>
        </w:rPr>
        <w:t xml:space="preserve"> </w:t>
      </w:r>
      <w:r>
        <w:rPr>
          <w:lang w:val="en-GB"/>
        </w:rPr>
        <w:t xml:space="preserve"> </w:t>
      </w:r>
    </w:p>
    <w:p w14:paraId="165119F3" w14:textId="63196757" w:rsidR="00F3185E" w:rsidRPr="00F3185E" w:rsidRDefault="00F3185E" w:rsidP="00F3185E">
      <w:pPr>
        <w:rPr>
          <w:lang w:val="en-GB"/>
        </w:rPr>
      </w:pPr>
    </w:p>
    <w:p w14:paraId="37A1B7D3" w14:textId="21ECAF29" w:rsidR="00F3185E" w:rsidRPr="00F3185E" w:rsidRDefault="00F3185E" w:rsidP="00F3185E">
      <w:pPr>
        <w:pStyle w:val="Overskrift2"/>
        <w:rPr>
          <w:lang w:val="en-GB"/>
        </w:rPr>
      </w:pPr>
      <w:bookmarkStart w:id="2" w:name="_Toc171677504"/>
      <w:r w:rsidRPr="00F3185E">
        <w:rPr>
          <w:lang w:val="en-GB"/>
        </w:rPr>
        <w:t>Version</w:t>
      </w:r>
      <w:bookmarkEnd w:id="2"/>
    </w:p>
    <w:p w14:paraId="143B2239" w14:textId="184173D3" w:rsidR="00F3185E" w:rsidRPr="00F3185E" w:rsidRDefault="00F3185E" w:rsidP="00F3185E">
      <w:pPr>
        <w:rPr>
          <w:lang w:val="en-GB"/>
        </w:rPr>
      </w:pPr>
      <w:r w:rsidRPr="00F3185E">
        <w:rPr>
          <w:lang w:val="en-GB"/>
        </w:rPr>
        <w:t>Version 1.0 of 20</w:t>
      </w:r>
      <w:r w:rsidR="001A0053">
        <w:rPr>
          <w:lang w:val="en-GB"/>
        </w:rPr>
        <w:t>25</w:t>
      </w:r>
      <w:r w:rsidRPr="00F3185E">
        <w:rPr>
          <w:lang w:val="en-GB"/>
        </w:rPr>
        <w:t>.0</w:t>
      </w:r>
      <w:r w:rsidR="001A0053">
        <w:rPr>
          <w:lang w:val="en-GB"/>
        </w:rPr>
        <w:t>1</w:t>
      </w:r>
      <w:r w:rsidRPr="00F3185E">
        <w:rPr>
          <w:lang w:val="en-GB"/>
        </w:rPr>
        <w:t>.0</w:t>
      </w:r>
      <w:r w:rsidR="001A0053">
        <w:rPr>
          <w:lang w:val="en-GB"/>
        </w:rPr>
        <w:t>1</w:t>
      </w:r>
    </w:p>
    <w:p w14:paraId="4E79DE5D" w14:textId="26F71F7F" w:rsidR="00295BF1" w:rsidRPr="00A10498" w:rsidRDefault="001A0053" w:rsidP="00A10498">
      <w:pPr>
        <w:pStyle w:val="Opstilling-punkttegn"/>
        <w:rPr>
          <w:lang w:val="en-GB"/>
        </w:rPr>
      </w:pPr>
      <w:r>
        <w:rPr>
          <w:lang w:val="en-GB"/>
        </w:rPr>
        <w:t xml:space="preserve">First version of the </w:t>
      </w:r>
      <w:r w:rsidR="00A10498">
        <w:rPr>
          <w:lang w:val="en-GB"/>
        </w:rPr>
        <w:t>document Requirements for RNG</w:t>
      </w:r>
      <w:r w:rsidR="004039A5">
        <w:rPr>
          <w:lang w:val="en-GB"/>
        </w:rPr>
        <w:t xml:space="preserve">, which is based on the </w:t>
      </w:r>
      <w:r w:rsidR="001A43B0">
        <w:rPr>
          <w:lang w:val="en-GB"/>
        </w:rPr>
        <w:t xml:space="preserve">previous testing </w:t>
      </w:r>
      <w:r w:rsidR="00930135">
        <w:rPr>
          <w:lang w:val="en-GB"/>
        </w:rPr>
        <w:t>standards.</w:t>
      </w:r>
      <w:r>
        <w:rPr>
          <w:lang w:val="en-GB"/>
        </w:rPr>
        <w:t xml:space="preserve"> </w:t>
      </w:r>
      <w:r w:rsidR="00FE5248">
        <w:rPr>
          <w:lang w:val="en-GB"/>
        </w:rPr>
        <w:t>Contrary to the testing standards this document exclusively contains requirements for RNG. Several sections have been updated in relation to game suppliers and games register. The section on supervision and attesting has been updated.</w:t>
      </w:r>
    </w:p>
    <w:p w14:paraId="103989B9" w14:textId="77777777" w:rsidR="00295BF1" w:rsidRPr="00F3185E" w:rsidRDefault="00295BF1" w:rsidP="00F3185E">
      <w:pPr>
        <w:rPr>
          <w:lang w:val="en-GB"/>
        </w:rPr>
      </w:pPr>
    </w:p>
    <w:p w14:paraId="13FCCE20" w14:textId="77777777" w:rsidR="001030D2" w:rsidRPr="00F3185E" w:rsidRDefault="001030D2" w:rsidP="001030D2">
      <w:pPr>
        <w:rPr>
          <w:lang w:val="en-GB"/>
        </w:rPr>
      </w:pPr>
      <w:r w:rsidRPr="00F3185E">
        <w:rPr>
          <w:lang w:val="en-GB"/>
        </w:rPr>
        <w:t>The Danish Gambling Authority continuously revises the certification programme</w:t>
      </w:r>
      <w:r>
        <w:rPr>
          <w:lang w:val="en-GB"/>
        </w:rPr>
        <w:t xml:space="preserve"> for betting and online casino</w:t>
      </w:r>
      <w:r w:rsidRPr="00F3185E">
        <w:rPr>
          <w:lang w:val="en-GB"/>
        </w:rPr>
        <w:t xml:space="preserve">. The latest version </w:t>
      </w:r>
      <w:r>
        <w:rPr>
          <w:lang w:val="en-GB"/>
        </w:rPr>
        <w:t>is</w:t>
      </w:r>
      <w:r w:rsidRPr="00F3185E">
        <w:rPr>
          <w:lang w:val="en-GB"/>
        </w:rPr>
        <w:t xml:space="preserve"> accessible at The Danish Gambling Authority’s website.</w:t>
      </w:r>
    </w:p>
    <w:p w14:paraId="647C52C7" w14:textId="77777777" w:rsidR="001030D2" w:rsidRPr="00F3185E" w:rsidRDefault="001030D2" w:rsidP="001030D2">
      <w:pPr>
        <w:rPr>
          <w:lang w:val="en-GB"/>
        </w:rPr>
      </w:pPr>
    </w:p>
    <w:p w14:paraId="76CE1967" w14:textId="48C2C621" w:rsidR="00F3185E" w:rsidRPr="00F3185E" w:rsidRDefault="00F3185E" w:rsidP="00F3185E">
      <w:pPr>
        <w:rPr>
          <w:lang w:val="en-GB"/>
        </w:rPr>
      </w:pPr>
      <w:r w:rsidRPr="00F3185E">
        <w:rPr>
          <w:lang w:val="en-GB"/>
        </w:rPr>
        <w:t>When a new version of the certification programme is released, The Danish Gambling Authority will, if necessary, publish guidelines for a transition period and validity of already completed tests.</w:t>
      </w:r>
    </w:p>
    <w:p w14:paraId="2E13B394" w14:textId="77777777" w:rsidR="00F3185E" w:rsidRPr="00F3185E" w:rsidRDefault="00F3185E" w:rsidP="00F3185E">
      <w:pPr>
        <w:rPr>
          <w:lang w:val="en-GB"/>
        </w:rPr>
      </w:pPr>
    </w:p>
    <w:p w14:paraId="10086A53" w14:textId="536CF3C5" w:rsidR="00F3185E" w:rsidRPr="00F3185E" w:rsidRDefault="00F3185E" w:rsidP="00F3185E">
      <w:pPr>
        <w:rPr>
          <w:lang w:val="en-GB"/>
        </w:rPr>
      </w:pPr>
      <w:r w:rsidRPr="00F3185E">
        <w:rPr>
          <w:lang w:val="en-GB"/>
        </w:rPr>
        <w:t>It must be emphasised that only the Danish version is legally binding. The English version holds the status of guidance only.</w:t>
      </w:r>
    </w:p>
    <w:p w14:paraId="15D0BFA9" w14:textId="51F0F0A5" w:rsidR="00F3185E" w:rsidRPr="00F3185E" w:rsidRDefault="00F3185E" w:rsidP="00F3185E">
      <w:pPr>
        <w:pStyle w:val="Overskrift2"/>
        <w:rPr>
          <w:lang w:val="en-GB"/>
        </w:rPr>
      </w:pPr>
      <w:bookmarkStart w:id="3" w:name="_Toc171677505"/>
      <w:r w:rsidRPr="00F3185E">
        <w:rPr>
          <w:lang w:val="en-GB"/>
        </w:rPr>
        <w:t>Applicability</w:t>
      </w:r>
      <w:bookmarkEnd w:id="3"/>
    </w:p>
    <w:p w14:paraId="366405E9" w14:textId="235DD740" w:rsidR="00F3185E" w:rsidRDefault="00956EB1" w:rsidP="00760C83">
      <w:pPr>
        <w:rPr>
          <w:lang w:val="en-GB"/>
        </w:rPr>
      </w:pPr>
      <w:r>
        <w:rPr>
          <w:lang w:val="en-GB"/>
        </w:rPr>
        <w:t xml:space="preserve">This document is applicable for </w:t>
      </w:r>
      <w:r w:rsidR="00D00058">
        <w:rPr>
          <w:lang w:val="en-GB"/>
        </w:rPr>
        <w:t xml:space="preserve">the </w:t>
      </w:r>
      <w:r w:rsidR="003726E0">
        <w:rPr>
          <w:lang w:val="en-GB"/>
        </w:rPr>
        <w:t>supply of RNG (</w:t>
      </w:r>
      <w:r w:rsidR="002F4F42">
        <w:rPr>
          <w:lang w:val="en-GB"/>
        </w:rPr>
        <w:t>§</w:t>
      </w:r>
      <w:r w:rsidR="003726E0">
        <w:rPr>
          <w:lang w:val="en-GB"/>
        </w:rPr>
        <w:t xml:space="preserve"> 24a in the </w:t>
      </w:r>
      <w:r w:rsidR="00A57895">
        <w:rPr>
          <w:lang w:val="en-GB"/>
        </w:rPr>
        <w:t>Danish G</w:t>
      </w:r>
      <w:r w:rsidR="003726E0">
        <w:rPr>
          <w:lang w:val="en-GB"/>
        </w:rPr>
        <w:t xml:space="preserve">ambling </w:t>
      </w:r>
      <w:r w:rsidR="00A57895">
        <w:rPr>
          <w:lang w:val="en-GB"/>
        </w:rPr>
        <w:t>A</w:t>
      </w:r>
      <w:r w:rsidR="003726E0">
        <w:rPr>
          <w:lang w:val="en-GB"/>
        </w:rPr>
        <w:t xml:space="preserve">ct) to licence holders. The document is also applicable for </w:t>
      </w:r>
      <w:r w:rsidR="00504081">
        <w:rPr>
          <w:lang w:val="en-GB"/>
        </w:rPr>
        <w:t>licence holders with their own RNG use</w:t>
      </w:r>
      <w:r w:rsidR="00E1670A">
        <w:rPr>
          <w:lang w:val="en-GB"/>
        </w:rPr>
        <w:t>d</w:t>
      </w:r>
      <w:r w:rsidR="00504081">
        <w:rPr>
          <w:lang w:val="en-GB"/>
        </w:rPr>
        <w:t xml:space="preserve"> for </w:t>
      </w:r>
      <w:r w:rsidR="002022CC">
        <w:rPr>
          <w:lang w:val="en-GB"/>
        </w:rPr>
        <w:t>offering</w:t>
      </w:r>
      <w:r w:rsidR="00A57895">
        <w:rPr>
          <w:lang w:val="en-GB"/>
        </w:rPr>
        <w:t xml:space="preserve"> </w:t>
      </w:r>
      <w:r w:rsidR="00504081">
        <w:rPr>
          <w:lang w:val="en-GB"/>
        </w:rPr>
        <w:t xml:space="preserve">their own </w:t>
      </w:r>
      <w:r w:rsidR="00890DFC">
        <w:rPr>
          <w:lang w:val="en-GB"/>
        </w:rPr>
        <w:t>betting</w:t>
      </w:r>
      <w:r w:rsidR="00820E4B">
        <w:rPr>
          <w:lang w:val="en-GB"/>
        </w:rPr>
        <w:t xml:space="preserve"> products</w:t>
      </w:r>
      <w:r w:rsidR="00890DFC">
        <w:rPr>
          <w:lang w:val="en-GB"/>
        </w:rPr>
        <w:t xml:space="preserve"> </w:t>
      </w:r>
      <w:r w:rsidR="00820E4B">
        <w:rPr>
          <w:lang w:val="en-GB"/>
        </w:rPr>
        <w:t>or casino games</w:t>
      </w:r>
      <w:r w:rsidR="00E61594">
        <w:rPr>
          <w:lang w:val="en-GB"/>
        </w:rPr>
        <w:t>.</w:t>
      </w:r>
    </w:p>
    <w:p w14:paraId="4CA18FCE" w14:textId="6ADD2401" w:rsidR="00957258" w:rsidRPr="00670819" w:rsidRDefault="00957258" w:rsidP="00957258">
      <w:pPr>
        <w:pStyle w:val="Overskrift1"/>
        <w:spacing w:line="720" w:lineRule="exact"/>
        <w:contextualSpacing/>
        <w:rPr>
          <w:noProof/>
        </w:rPr>
      </w:pPr>
      <w:bookmarkStart w:id="4" w:name="_Toc171677506"/>
      <w:proofErr w:type="spellStart"/>
      <w:r w:rsidRPr="00957258">
        <w:lastRenderedPageBreak/>
        <w:t>Frequency</w:t>
      </w:r>
      <w:proofErr w:type="spellEnd"/>
      <w:r w:rsidRPr="00957258">
        <w:t xml:space="preserve"> and </w:t>
      </w:r>
      <w:proofErr w:type="spellStart"/>
      <w:r w:rsidRPr="00957258">
        <w:t>testing</w:t>
      </w:r>
      <w:proofErr w:type="spellEnd"/>
      <w:r w:rsidRPr="00957258">
        <w:t xml:space="preserve"> organisations</w:t>
      </w:r>
      <w:bookmarkEnd w:id="4"/>
    </w:p>
    <w:p w14:paraId="6D16A155" w14:textId="77777777" w:rsidR="00957258" w:rsidRPr="00D6038C" w:rsidRDefault="00957258"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7237DDD3" wp14:editId="6E09CE66">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2622F59" w14:textId="77777777" w:rsidR="00957258" w:rsidRDefault="00957258"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7DDD3"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12622F59" w14:textId="77777777" w:rsidR="00957258" w:rsidRDefault="00957258"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57258" w14:paraId="3E7DFBCB" w14:textId="77777777" w:rsidTr="003B6AE3">
        <w:tc>
          <w:tcPr>
            <w:tcW w:w="9752" w:type="dxa"/>
          </w:tcPr>
          <w:p w14:paraId="18382F5F" w14:textId="77777777" w:rsidR="00957258" w:rsidRDefault="00957258" w:rsidP="00957258">
            <w:pPr>
              <w:pStyle w:val="Kapitelsidenr"/>
              <w:spacing w:line="7100" w:lineRule="exact"/>
              <w:rPr>
                <w:noProof/>
              </w:rPr>
            </w:pPr>
          </w:p>
        </w:tc>
      </w:tr>
    </w:tbl>
    <w:p w14:paraId="02318200" w14:textId="77777777" w:rsidR="00957258" w:rsidRPr="00D6038C" w:rsidRDefault="00957258" w:rsidP="00363FA7">
      <w:pPr>
        <w:rPr>
          <w:noProof/>
        </w:rPr>
      </w:pPr>
    </w:p>
    <w:p w14:paraId="4054F904" w14:textId="77777777" w:rsidR="00957258" w:rsidRPr="00D6038C" w:rsidRDefault="00957258" w:rsidP="00363FA7">
      <w:pPr>
        <w:rPr>
          <w:noProof/>
        </w:rPr>
      </w:pPr>
    </w:p>
    <w:p w14:paraId="16E1DF15" w14:textId="77777777" w:rsidR="00957258" w:rsidRDefault="00957258" w:rsidP="00363FA7">
      <w:pPr>
        <w:rPr>
          <w:noProof/>
        </w:rPr>
      </w:pPr>
      <w:r>
        <w:rPr>
          <w:noProof/>
        </w:rPr>
        <w:br w:type="page"/>
      </w:r>
    </w:p>
    <w:p w14:paraId="3877DD8B" w14:textId="1F972227" w:rsidR="00957258" w:rsidRPr="00820056" w:rsidRDefault="00957258" w:rsidP="00957258">
      <w:pPr>
        <w:pStyle w:val="Overskrift2"/>
        <w:rPr>
          <w:lang w:val="en-GB"/>
        </w:rPr>
      </w:pPr>
      <w:bookmarkStart w:id="5" w:name="_Toc171677507"/>
      <w:r w:rsidRPr="00820056">
        <w:rPr>
          <w:lang w:val="en-GB"/>
        </w:rPr>
        <w:lastRenderedPageBreak/>
        <w:t>Certification frequency</w:t>
      </w:r>
      <w:bookmarkEnd w:id="5"/>
    </w:p>
    <w:p w14:paraId="697AF6BC" w14:textId="1A47A62F" w:rsidR="00957258" w:rsidRPr="00820056" w:rsidRDefault="008F70E8" w:rsidP="00957258">
      <w:pPr>
        <w:rPr>
          <w:lang w:val="en-GB"/>
        </w:rPr>
      </w:pPr>
      <w:r>
        <w:rPr>
          <w:lang w:val="en-GB"/>
        </w:rPr>
        <w:t xml:space="preserve">Game supplier and </w:t>
      </w:r>
      <w:r w:rsidR="00957258" w:rsidRPr="00820056">
        <w:rPr>
          <w:lang w:val="en-GB"/>
        </w:rPr>
        <w:t>licence holder</w:t>
      </w:r>
      <w:r w:rsidR="008A5D03">
        <w:rPr>
          <w:lang w:val="en-GB"/>
        </w:rPr>
        <w:t>´, with their own RNG, are</w:t>
      </w:r>
      <w:r w:rsidR="00957258" w:rsidRPr="00820056">
        <w:rPr>
          <w:lang w:val="en-GB"/>
        </w:rPr>
        <w:t xml:space="preserve"> responsible </w:t>
      </w:r>
      <w:r w:rsidR="007659C5">
        <w:rPr>
          <w:lang w:val="en-GB"/>
        </w:rPr>
        <w:t>for being</w:t>
      </w:r>
      <w:r w:rsidR="00957258" w:rsidRPr="00820056">
        <w:rPr>
          <w:lang w:val="en-GB"/>
        </w:rPr>
        <w:t xml:space="preserve"> certified in accordance with the requirements in this document with an interval of maximum of 12 months. </w:t>
      </w:r>
    </w:p>
    <w:p w14:paraId="2D5870F3" w14:textId="45FD1918" w:rsidR="00957258" w:rsidRPr="00820056" w:rsidRDefault="00AD5AB8" w:rsidP="00957258">
      <w:pPr>
        <w:pStyle w:val="Overskrift3"/>
        <w:rPr>
          <w:lang w:val="en-GB"/>
        </w:rPr>
      </w:pPr>
      <w:bookmarkStart w:id="6" w:name="_Toc171677508"/>
      <w:r>
        <w:rPr>
          <w:lang w:val="en-GB"/>
        </w:rPr>
        <w:t>First</w:t>
      </w:r>
      <w:r w:rsidRPr="00820056">
        <w:rPr>
          <w:lang w:val="en-GB"/>
        </w:rPr>
        <w:t xml:space="preserve"> </w:t>
      </w:r>
      <w:r w:rsidR="001777CF">
        <w:rPr>
          <w:lang w:val="en-GB"/>
        </w:rPr>
        <w:t>test of RNG and upload of certificate</w:t>
      </w:r>
      <w:bookmarkEnd w:id="6"/>
    </w:p>
    <w:p w14:paraId="34F1EE46" w14:textId="2BD246B6" w:rsidR="00957258" w:rsidRDefault="0096289C" w:rsidP="00957258">
      <w:pPr>
        <w:rPr>
          <w:lang w:val="en-GB"/>
        </w:rPr>
      </w:pPr>
      <w:r>
        <w:rPr>
          <w:lang w:val="en-GB"/>
        </w:rPr>
        <w:t>Game supplier</w:t>
      </w:r>
      <w:r w:rsidR="00E40B36">
        <w:rPr>
          <w:lang w:val="en-GB"/>
        </w:rPr>
        <w:t>s</w:t>
      </w:r>
      <w:r>
        <w:rPr>
          <w:lang w:val="en-GB"/>
        </w:rPr>
        <w:t xml:space="preserve"> </w:t>
      </w:r>
      <w:r w:rsidR="00E40B36">
        <w:rPr>
          <w:lang w:val="en-GB"/>
        </w:rPr>
        <w:t>and</w:t>
      </w:r>
      <w:r w:rsidR="00957258" w:rsidRPr="00820056">
        <w:rPr>
          <w:lang w:val="en-GB"/>
        </w:rPr>
        <w:t xml:space="preserve"> licence holder</w:t>
      </w:r>
      <w:r w:rsidR="00E40B36">
        <w:rPr>
          <w:lang w:val="en-GB"/>
        </w:rPr>
        <w:t>s</w:t>
      </w:r>
      <w:r w:rsidR="00BA318E">
        <w:rPr>
          <w:lang w:val="en-GB"/>
        </w:rPr>
        <w:t>, with their own RNG,</w:t>
      </w:r>
      <w:r w:rsidR="00957258" w:rsidRPr="00820056">
        <w:rPr>
          <w:lang w:val="en-GB"/>
        </w:rPr>
        <w:t xml:space="preserve"> must be certified </w:t>
      </w:r>
      <w:r w:rsidR="00BA318E">
        <w:rPr>
          <w:lang w:val="en-GB"/>
        </w:rPr>
        <w:t xml:space="preserve">the first time </w:t>
      </w:r>
      <w:r w:rsidR="00957258" w:rsidRPr="00820056">
        <w:rPr>
          <w:lang w:val="en-GB"/>
        </w:rPr>
        <w:t xml:space="preserve">before a </w:t>
      </w:r>
      <w:r w:rsidR="00BA318E">
        <w:rPr>
          <w:lang w:val="en-GB"/>
        </w:rPr>
        <w:t>RNG</w:t>
      </w:r>
      <w:r w:rsidR="00DD3245">
        <w:rPr>
          <w:lang w:val="en-GB"/>
        </w:rPr>
        <w:t xml:space="preserve"> can be used for the Danish market.</w:t>
      </w:r>
      <w:r w:rsidR="00957258" w:rsidRPr="00820056">
        <w:rPr>
          <w:lang w:val="en-GB"/>
        </w:rPr>
        <w:t xml:space="preserve"> </w:t>
      </w:r>
    </w:p>
    <w:p w14:paraId="682CCAF1" w14:textId="77777777" w:rsidR="00DD3245" w:rsidRDefault="00DD3245" w:rsidP="00957258">
      <w:pPr>
        <w:rPr>
          <w:lang w:val="en-GB"/>
        </w:rPr>
      </w:pPr>
    </w:p>
    <w:p w14:paraId="342ECE2C" w14:textId="46AFEC6F" w:rsidR="00DD3245" w:rsidRDefault="00666B9C" w:rsidP="00957258">
      <w:pPr>
        <w:rPr>
          <w:lang w:val="en-GB"/>
        </w:rPr>
      </w:pPr>
      <w:r>
        <w:rPr>
          <w:lang w:val="en-GB"/>
        </w:rPr>
        <w:t>The standard report for SCP.01.00 is used a</w:t>
      </w:r>
      <w:r w:rsidR="00DD3245">
        <w:rPr>
          <w:lang w:val="en-GB"/>
        </w:rPr>
        <w:t xml:space="preserve">s documentation for </w:t>
      </w:r>
      <w:r>
        <w:rPr>
          <w:lang w:val="en-GB"/>
        </w:rPr>
        <w:t>th</w:t>
      </w:r>
      <w:r w:rsidR="008D60B7">
        <w:rPr>
          <w:lang w:val="en-GB"/>
        </w:rPr>
        <w:t>e first</w:t>
      </w:r>
      <w:r>
        <w:rPr>
          <w:lang w:val="en-GB"/>
        </w:rPr>
        <w:t xml:space="preserve"> </w:t>
      </w:r>
      <w:r w:rsidR="00DD3245">
        <w:rPr>
          <w:lang w:val="en-GB"/>
        </w:rPr>
        <w:t>certification</w:t>
      </w:r>
      <w:r>
        <w:rPr>
          <w:lang w:val="en-GB"/>
        </w:rPr>
        <w:t>. The standard report constitutes an RNG-certificate.</w:t>
      </w:r>
    </w:p>
    <w:p w14:paraId="009938AA" w14:textId="77777777" w:rsidR="00EA15D5" w:rsidRDefault="00EA15D5" w:rsidP="00957258">
      <w:pPr>
        <w:rPr>
          <w:lang w:val="en-GB"/>
        </w:rPr>
      </w:pPr>
    </w:p>
    <w:p w14:paraId="2F591BD2" w14:textId="53EACBA3" w:rsidR="00EA15D5" w:rsidRPr="00820056" w:rsidRDefault="00EA15D5" w:rsidP="00957258">
      <w:pPr>
        <w:rPr>
          <w:lang w:val="en-GB"/>
        </w:rPr>
      </w:pPr>
      <w:r>
        <w:rPr>
          <w:lang w:val="en-GB"/>
        </w:rPr>
        <w:t xml:space="preserve">Information about the RNG and </w:t>
      </w:r>
      <w:r w:rsidR="004D0F73">
        <w:rPr>
          <w:lang w:val="en-GB"/>
        </w:rPr>
        <w:t>certificate must be uploaded to the Danish Gambling Authority’s games register before an RNG can be used for the Danish market. Se guidance on upload</w:t>
      </w:r>
      <w:r w:rsidR="004F21A9">
        <w:rPr>
          <w:lang w:val="en-GB"/>
        </w:rPr>
        <w:t xml:space="preserve"> at the Danish Gambling Authority’s website.</w:t>
      </w:r>
      <w:r>
        <w:rPr>
          <w:lang w:val="en-GB"/>
        </w:rPr>
        <w:t xml:space="preserve"> </w:t>
      </w:r>
    </w:p>
    <w:p w14:paraId="404EBEA8" w14:textId="0A9FAFE8" w:rsidR="00957258" w:rsidRPr="00820056" w:rsidRDefault="00957258" w:rsidP="00C8314F">
      <w:pPr>
        <w:pStyle w:val="Overskrift3"/>
        <w:rPr>
          <w:lang w:val="en-GB"/>
        </w:rPr>
      </w:pPr>
      <w:bookmarkStart w:id="7" w:name="_Toc171677509"/>
      <w:r w:rsidRPr="00820056">
        <w:rPr>
          <w:lang w:val="en-GB"/>
        </w:rPr>
        <w:t>Renewed test</w:t>
      </w:r>
      <w:r w:rsidR="00F373A7">
        <w:rPr>
          <w:lang w:val="en-GB"/>
        </w:rPr>
        <w:t xml:space="preserve"> </w:t>
      </w:r>
      <w:r w:rsidR="0027285E">
        <w:rPr>
          <w:lang w:val="en-GB"/>
        </w:rPr>
        <w:t xml:space="preserve">of RNG </w:t>
      </w:r>
      <w:r w:rsidR="00F373A7">
        <w:rPr>
          <w:lang w:val="en-GB"/>
        </w:rPr>
        <w:t>and upload of certificate</w:t>
      </w:r>
      <w:bookmarkEnd w:id="7"/>
    </w:p>
    <w:p w14:paraId="27F51AF5" w14:textId="1E5826BC" w:rsidR="00957258" w:rsidRPr="00820056" w:rsidRDefault="00883FC8" w:rsidP="00957258">
      <w:pPr>
        <w:rPr>
          <w:lang w:val="en-GB"/>
        </w:rPr>
      </w:pPr>
      <w:r>
        <w:rPr>
          <w:lang w:val="en-GB"/>
        </w:rPr>
        <w:t xml:space="preserve">Game supplier </w:t>
      </w:r>
      <w:r w:rsidR="00EB4ECD">
        <w:rPr>
          <w:lang w:val="en-GB"/>
        </w:rPr>
        <w:t>or</w:t>
      </w:r>
      <w:r w:rsidR="00957258" w:rsidRPr="00820056">
        <w:rPr>
          <w:lang w:val="en-GB"/>
        </w:rPr>
        <w:t xml:space="preserve"> licence holder</w:t>
      </w:r>
      <w:r w:rsidR="00EB4ECD">
        <w:rPr>
          <w:lang w:val="en-GB"/>
        </w:rPr>
        <w:t>, with</w:t>
      </w:r>
      <w:r w:rsidR="004F4472">
        <w:rPr>
          <w:lang w:val="en-GB"/>
        </w:rPr>
        <w:t xml:space="preserve"> their own RNG</w:t>
      </w:r>
      <w:r w:rsidR="00957258" w:rsidRPr="00820056">
        <w:rPr>
          <w:lang w:val="en-GB"/>
        </w:rPr>
        <w:t xml:space="preserve"> must, as a rule, have completed a new test within 12 months </w:t>
      </w:r>
      <w:r w:rsidR="001B0F5F">
        <w:rPr>
          <w:lang w:val="en-GB"/>
        </w:rPr>
        <w:t>from</w:t>
      </w:r>
      <w:r w:rsidR="00957258" w:rsidRPr="00820056">
        <w:rPr>
          <w:lang w:val="en-GB"/>
        </w:rPr>
        <w:t xml:space="preserve"> the latest test. The standard report must reflect when the </w:t>
      </w:r>
      <w:r w:rsidR="00F373A7">
        <w:rPr>
          <w:lang w:val="en-GB"/>
        </w:rPr>
        <w:t xml:space="preserve">new </w:t>
      </w:r>
      <w:r w:rsidR="00957258" w:rsidRPr="00820056">
        <w:rPr>
          <w:lang w:val="en-GB"/>
        </w:rPr>
        <w:t xml:space="preserve">test has been </w:t>
      </w:r>
      <w:r w:rsidR="00F373A7">
        <w:rPr>
          <w:lang w:val="en-GB"/>
        </w:rPr>
        <w:t>completed</w:t>
      </w:r>
      <w:r w:rsidR="00957258" w:rsidRPr="00820056">
        <w:rPr>
          <w:lang w:val="en-GB"/>
        </w:rPr>
        <w:t xml:space="preserve">. </w:t>
      </w:r>
    </w:p>
    <w:p w14:paraId="4342C7D9" w14:textId="77777777" w:rsidR="00C8314F" w:rsidRDefault="00C8314F" w:rsidP="00957258">
      <w:pPr>
        <w:rPr>
          <w:lang w:val="en-GB"/>
        </w:rPr>
      </w:pPr>
    </w:p>
    <w:p w14:paraId="2BD126C0" w14:textId="0E89F84C" w:rsidR="00287A1A" w:rsidRDefault="00287A1A" w:rsidP="00957258">
      <w:pPr>
        <w:rPr>
          <w:lang w:val="en-GB"/>
        </w:rPr>
      </w:pPr>
      <w:r>
        <w:rPr>
          <w:lang w:val="en-GB"/>
        </w:rPr>
        <w:t xml:space="preserve">The standard report for SCP.01.00 is used as documentation for </w:t>
      </w:r>
      <w:r w:rsidR="00427DE7">
        <w:rPr>
          <w:lang w:val="en-GB"/>
        </w:rPr>
        <w:t>renewed</w:t>
      </w:r>
      <w:r>
        <w:rPr>
          <w:lang w:val="en-GB"/>
        </w:rPr>
        <w:t xml:space="preserve"> certification. The standard report constitutes an RNG-certificate.</w:t>
      </w:r>
    </w:p>
    <w:p w14:paraId="6C1E4005" w14:textId="77777777" w:rsidR="00287A1A" w:rsidRPr="00820056" w:rsidRDefault="00287A1A" w:rsidP="00957258">
      <w:pPr>
        <w:rPr>
          <w:lang w:val="en-GB"/>
        </w:rPr>
      </w:pPr>
    </w:p>
    <w:p w14:paraId="01180060" w14:textId="1286E89E" w:rsidR="00957258" w:rsidRPr="00820056" w:rsidRDefault="00957258" w:rsidP="00957258">
      <w:pPr>
        <w:rPr>
          <w:lang w:val="en-GB"/>
        </w:rPr>
      </w:pPr>
      <w:proofErr w:type="gramStart"/>
      <w:r w:rsidRPr="00820056">
        <w:rPr>
          <w:lang w:val="en-GB"/>
        </w:rPr>
        <w:t xml:space="preserve">The </w:t>
      </w:r>
      <w:r w:rsidR="00CD7B26">
        <w:rPr>
          <w:lang w:val="en-GB"/>
        </w:rPr>
        <w:t>RNG-certificate</w:t>
      </w:r>
      <w:r w:rsidRPr="00820056">
        <w:rPr>
          <w:lang w:val="en-GB"/>
        </w:rPr>
        <w:t>,</w:t>
      </w:r>
      <w:proofErr w:type="gramEnd"/>
      <w:r w:rsidRPr="00820056">
        <w:rPr>
          <w:lang w:val="en-GB"/>
        </w:rPr>
        <w:t xml:space="preserve"> must be</w:t>
      </w:r>
      <w:r w:rsidR="00427DE7">
        <w:rPr>
          <w:lang w:val="en-GB"/>
        </w:rPr>
        <w:t xml:space="preserve"> uploaded to the Danish Gambling Authority’s games register, and thereby be</w:t>
      </w:r>
      <w:r w:rsidRPr="00820056">
        <w:rPr>
          <w:lang w:val="en-GB"/>
        </w:rPr>
        <w:t xml:space="preserve"> in the Danish Gambling Authority’s possession</w:t>
      </w:r>
      <w:r w:rsidR="00427DE7">
        <w:rPr>
          <w:lang w:val="en-GB"/>
        </w:rPr>
        <w:t>,</w:t>
      </w:r>
      <w:r w:rsidRPr="00820056">
        <w:rPr>
          <w:lang w:val="en-GB"/>
        </w:rPr>
        <w:t xml:space="preserve"> no later than </w:t>
      </w:r>
      <w:r w:rsidR="00665475">
        <w:rPr>
          <w:lang w:val="en-GB"/>
        </w:rPr>
        <w:t>1</w:t>
      </w:r>
      <w:r w:rsidR="00FB0FE9" w:rsidRPr="00820056">
        <w:rPr>
          <w:lang w:val="en-GB"/>
        </w:rPr>
        <w:t xml:space="preserve"> </w:t>
      </w:r>
      <w:r w:rsidRPr="00820056">
        <w:rPr>
          <w:lang w:val="en-GB"/>
        </w:rPr>
        <w:t xml:space="preserve">month after the test </w:t>
      </w:r>
      <w:r w:rsidR="00FB0FE9">
        <w:rPr>
          <w:lang w:val="en-GB"/>
        </w:rPr>
        <w:t>is completed</w:t>
      </w:r>
      <w:r w:rsidRPr="00820056">
        <w:rPr>
          <w:lang w:val="en-GB"/>
        </w:rPr>
        <w:t>.</w:t>
      </w:r>
      <w:r w:rsidR="00482DC0">
        <w:rPr>
          <w:lang w:val="en-GB"/>
        </w:rPr>
        <w:t xml:space="preserve"> Se guidance on upload at the Danish Gambling Authority’s website.</w:t>
      </w:r>
    </w:p>
    <w:p w14:paraId="22E2AC8D" w14:textId="77777777" w:rsidR="00C8314F" w:rsidRPr="00820056" w:rsidRDefault="00C8314F" w:rsidP="00957258">
      <w:pPr>
        <w:rPr>
          <w:lang w:val="en-GB"/>
        </w:rPr>
      </w:pPr>
    </w:p>
    <w:p w14:paraId="59E22049" w14:textId="3BDA6A0E" w:rsidR="001B4092" w:rsidRDefault="001B4092" w:rsidP="00957258">
      <w:pPr>
        <w:rPr>
          <w:lang w:val="en-GB"/>
        </w:rPr>
      </w:pPr>
      <w:r>
        <w:rPr>
          <w:lang w:val="en-GB"/>
        </w:rPr>
        <w:t xml:space="preserve">If it can be </w:t>
      </w:r>
      <w:r w:rsidR="004F229F">
        <w:rPr>
          <w:lang w:val="en-GB"/>
        </w:rPr>
        <w:t>documented</w:t>
      </w:r>
      <w:r>
        <w:rPr>
          <w:lang w:val="en-GB"/>
        </w:rPr>
        <w:t xml:space="preserve"> that there have been no changes to the RNG </w:t>
      </w:r>
      <w:r w:rsidR="006E3A7E">
        <w:rPr>
          <w:lang w:val="en-GB"/>
        </w:rPr>
        <w:t xml:space="preserve">since </w:t>
      </w:r>
      <w:r>
        <w:rPr>
          <w:lang w:val="en-GB"/>
        </w:rPr>
        <w:t xml:space="preserve">the previous </w:t>
      </w:r>
      <w:r w:rsidR="006E3A7E">
        <w:rPr>
          <w:lang w:val="en-GB"/>
        </w:rPr>
        <w:t>test</w:t>
      </w:r>
      <w:r>
        <w:rPr>
          <w:lang w:val="en-GB"/>
        </w:rPr>
        <w:t xml:space="preserve">, the testing organisation can attest the </w:t>
      </w:r>
      <w:r w:rsidR="00127776">
        <w:rPr>
          <w:lang w:val="en-GB"/>
        </w:rPr>
        <w:t>standard report without any further test being necessary. The documentation for no changes can for instance be comparison of has</w:t>
      </w:r>
      <w:r w:rsidR="00251553">
        <w:rPr>
          <w:lang w:val="en-GB"/>
        </w:rPr>
        <w:t>h-values generated by the testing organisation or by use of validation software.</w:t>
      </w:r>
    </w:p>
    <w:p w14:paraId="5647CA05" w14:textId="77777777" w:rsidR="00D94C1D" w:rsidRDefault="00D94C1D" w:rsidP="00957258">
      <w:pPr>
        <w:rPr>
          <w:lang w:val="en-GB"/>
        </w:rPr>
      </w:pPr>
    </w:p>
    <w:p w14:paraId="10D30E69" w14:textId="1C7FF80A" w:rsidR="00957258" w:rsidRPr="00820056" w:rsidRDefault="00D94C1D" w:rsidP="00957258">
      <w:pPr>
        <w:rPr>
          <w:lang w:val="en-GB"/>
        </w:rPr>
      </w:pPr>
      <w:r>
        <w:rPr>
          <w:lang w:val="en-GB"/>
        </w:rPr>
        <w:t xml:space="preserve">If changes have been made to the RNG since the previous test, a renewed test </w:t>
      </w:r>
      <w:r w:rsidR="00284EC6">
        <w:rPr>
          <w:lang w:val="en-GB"/>
        </w:rPr>
        <w:t xml:space="preserve">of SCP.01 can be based on </w:t>
      </w:r>
      <w:r w:rsidR="00957258" w:rsidRPr="00820056">
        <w:rPr>
          <w:lang w:val="en-GB"/>
        </w:rPr>
        <w:t>spot checks and compliance with the requirements set out in the document “SCP06 - Change Management Programme”.</w:t>
      </w:r>
    </w:p>
    <w:p w14:paraId="1BC2A7C0" w14:textId="77777777" w:rsidR="00693949" w:rsidRPr="00B74315" w:rsidRDefault="00693949" w:rsidP="00693949">
      <w:pPr>
        <w:pStyle w:val="Overskrift3"/>
      </w:pPr>
      <w:bookmarkStart w:id="8" w:name="_Toc170906843"/>
      <w:bookmarkStart w:id="9" w:name="_Toc171685383"/>
      <w:r w:rsidRPr="00812FEF">
        <w:rPr>
          <w:lang w:val="en-GB"/>
        </w:rPr>
        <w:t>Postponement of renewed certification</w:t>
      </w:r>
      <w:bookmarkEnd w:id="8"/>
      <w:bookmarkEnd w:id="9"/>
    </w:p>
    <w:p w14:paraId="15AA1FA8" w14:textId="759598D4" w:rsidR="00693949" w:rsidRPr="00D720D9" w:rsidRDefault="00693949" w:rsidP="00693949">
      <w:pPr>
        <w:rPr>
          <w:lang w:val="en-GB"/>
        </w:rPr>
      </w:pPr>
      <w:r w:rsidRPr="00693949">
        <w:rPr>
          <w:lang w:val="en-US"/>
        </w:rPr>
        <w:t>Ga</w:t>
      </w:r>
      <w:r>
        <w:rPr>
          <w:lang w:val="en-US"/>
        </w:rPr>
        <w:t xml:space="preserve">me supplier or </w:t>
      </w:r>
      <w:r w:rsidRPr="00D720D9">
        <w:rPr>
          <w:lang w:val="en-GB"/>
        </w:rPr>
        <w:t>licence holder</w:t>
      </w:r>
      <w:r>
        <w:rPr>
          <w:lang w:val="en-GB"/>
        </w:rPr>
        <w:t>, with their own RNG,</w:t>
      </w:r>
      <w:r w:rsidRPr="00D720D9">
        <w:rPr>
          <w:lang w:val="en-GB"/>
        </w:rPr>
        <w:t xml:space="preserve"> can postpone the </w:t>
      </w:r>
      <w:r>
        <w:rPr>
          <w:lang w:val="en-GB"/>
        </w:rPr>
        <w:t>certification</w:t>
      </w:r>
      <w:r w:rsidRPr="00D720D9">
        <w:rPr>
          <w:lang w:val="en-GB"/>
        </w:rPr>
        <w:t xml:space="preserve"> up to </w:t>
      </w:r>
      <w:r>
        <w:rPr>
          <w:lang w:val="en-GB"/>
        </w:rPr>
        <w:t>1</w:t>
      </w:r>
      <w:r w:rsidRPr="00D720D9">
        <w:rPr>
          <w:lang w:val="en-GB"/>
        </w:rPr>
        <w:t xml:space="preserve"> month from the time where a new</w:t>
      </w:r>
      <w:r>
        <w:rPr>
          <w:lang w:val="en-GB"/>
        </w:rPr>
        <w:t xml:space="preserve"> test</w:t>
      </w:r>
      <w:r w:rsidRPr="00D720D9">
        <w:rPr>
          <w:lang w:val="en-GB"/>
        </w:rPr>
        <w:t xml:space="preserve"> should have been completed. The new </w:t>
      </w:r>
      <w:r>
        <w:rPr>
          <w:lang w:val="en-GB"/>
        </w:rPr>
        <w:t xml:space="preserve">test </w:t>
      </w:r>
      <w:r w:rsidRPr="00D720D9">
        <w:rPr>
          <w:lang w:val="en-GB"/>
        </w:rPr>
        <w:t>must be finalised no later than 1</w:t>
      </w:r>
      <w:r>
        <w:rPr>
          <w:lang w:val="en-GB"/>
        </w:rPr>
        <w:t>3</w:t>
      </w:r>
      <w:r w:rsidRPr="00D720D9">
        <w:rPr>
          <w:lang w:val="en-GB"/>
        </w:rPr>
        <w:t xml:space="preserve"> months after the latest </w:t>
      </w:r>
      <w:r>
        <w:rPr>
          <w:lang w:val="en-GB"/>
        </w:rPr>
        <w:t>test</w:t>
      </w:r>
      <w:r w:rsidRPr="00D720D9">
        <w:rPr>
          <w:lang w:val="en-GB"/>
        </w:rPr>
        <w:t xml:space="preserve"> and the standard report must be submitted to The Danish Gambling Authority within </w:t>
      </w:r>
      <w:r>
        <w:rPr>
          <w:lang w:val="en-GB"/>
        </w:rPr>
        <w:t>13 months from the latest test</w:t>
      </w:r>
      <w:r w:rsidRPr="00D720D9">
        <w:rPr>
          <w:lang w:val="en-GB"/>
        </w:rPr>
        <w:t xml:space="preserve">. </w:t>
      </w:r>
    </w:p>
    <w:p w14:paraId="3A8D3EA2" w14:textId="77777777" w:rsidR="00693949" w:rsidRDefault="00693949" w:rsidP="00693949">
      <w:pPr>
        <w:rPr>
          <w:lang w:val="en-GB"/>
        </w:rPr>
      </w:pPr>
    </w:p>
    <w:p w14:paraId="57A89515" w14:textId="77777777" w:rsidR="00693949" w:rsidRPr="00D720D9" w:rsidRDefault="00693949" w:rsidP="00693949">
      <w:pPr>
        <w:rPr>
          <w:lang w:val="en-GB"/>
        </w:rPr>
      </w:pPr>
      <w:r w:rsidRPr="00D720D9">
        <w:rPr>
          <w:lang w:val="en-GB"/>
        </w:rPr>
        <w:t xml:space="preserve">The Danish Gambling Authority must be notified before the </w:t>
      </w:r>
      <w:r>
        <w:rPr>
          <w:lang w:val="en-GB"/>
        </w:rPr>
        <w:t>certification</w:t>
      </w:r>
      <w:r w:rsidRPr="00D720D9">
        <w:rPr>
          <w:lang w:val="en-GB"/>
        </w:rPr>
        <w:t xml:space="preserve"> is postponed. </w:t>
      </w:r>
    </w:p>
    <w:p w14:paraId="796C245C" w14:textId="77777777" w:rsidR="00693949" w:rsidRDefault="00693949" w:rsidP="00693949">
      <w:pPr>
        <w:rPr>
          <w:lang w:val="en-GB"/>
        </w:rPr>
      </w:pPr>
    </w:p>
    <w:p w14:paraId="44BBE68A" w14:textId="0282EDDB" w:rsidR="00693949" w:rsidRPr="00D720D9" w:rsidRDefault="00693949" w:rsidP="00693949">
      <w:pPr>
        <w:rPr>
          <w:lang w:val="en-GB"/>
        </w:rPr>
      </w:pPr>
      <w:r w:rsidRPr="00261220">
        <w:rPr>
          <w:lang w:val="en-GB"/>
        </w:rPr>
        <w:t xml:space="preserve">The deadline for renewal of the certification is shortened with the equally amount of time the former 12-month deadline has been postponed. If you for instance make use of the maximum </w:t>
      </w:r>
      <w:r>
        <w:rPr>
          <w:lang w:val="en-GB"/>
        </w:rPr>
        <w:t>1</w:t>
      </w:r>
      <w:r w:rsidRPr="00261220">
        <w:rPr>
          <w:lang w:val="en-GB"/>
        </w:rPr>
        <w:t>-month postponement, then the next test is due 1</w:t>
      </w:r>
      <w:r>
        <w:rPr>
          <w:lang w:val="en-GB"/>
        </w:rPr>
        <w:t>1</w:t>
      </w:r>
      <w:r w:rsidRPr="00261220">
        <w:rPr>
          <w:lang w:val="en-GB"/>
        </w:rPr>
        <w:t xml:space="preserve"> months later. The time for the next test shall be reflected in the standard report.</w:t>
      </w:r>
    </w:p>
    <w:p w14:paraId="3ACBA688" w14:textId="77777777" w:rsidR="00693949" w:rsidRPr="00820056" w:rsidRDefault="00693949" w:rsidP="00957258">
      <w:pPr>
        <w:rPr>
          <w:lang w:val="en-GB"/>
        </w:rPr>
      </w:pPr>
    </w:p>
    <w:p w14:paraId="40482168" w14:textId="02A7036A" w:rsidR="00957258" w:rsidRPr="00820056" w:rsidRDefault="00957258" w:rsidP="00957258">
      <w:pPr>
        <w:rPr>
          <w:lang w:val="en-GB"/>
        </w:rPr>
      </w:pPr>
    </w:p>
    <w:p w14:paraId="021D8207" w14:textId="18532090" w:rsidR="00957258" w:rsidRPr="00820056" w:rsidRDefault="00957258" w:rsidP="00C8314F">
      <w:pPr>
        <w:pStyle w:val="Overskrift2"/>
        <w:rPr>
          <w:lang w:val="en-GB"/>
        </w:rPr>
      </w:pPr>
      <w:bookmarkStart w:id="10" w:name="_Toc171677510"/>
      <w:r w:rsidRPr="00820056">
        <w:rPr>
          <w:lang w:val="en-GB"/>
        </w:rPr>
        <w:t>Accredited testing organisations</w:t>
      </w:r>
      <w:bookmarkEnd w:id="10"/>
    </w:p>
    <w:p w14:paraId="4111FC44" w14:textId="5C3AB6DF" w:rsidR="00957258" w:rsidRPr="00820056" w:rsidRDefault="00957258" w:rsidP="00957258">
      <w:pPr>
        <w:rPr>
          <w:lang w:val="en-GB"/>
        </w:rPr>
      </w:pPr>
      <w:r w:rsidRPr="00820056">
        <w:rPr>
          <w:lang w:val="en-GB"/>
        </w:rPr>
        <w:t>To ensure that the necessary qualifications are in place</w:t>
      </w:r>
      <w:r w:rsidR="00316751">
        <w:rPr>
          <w:lang w:val="en-GB"/>
        </w:rPr>
        <w:t>, when the test is completed</w:t>
      </w:r>
      <w:r w:rsidR="005021D1">
        <w:rPr>
          <w:lang w:val="en-GB"/>
        </w:rPr>
        <w:t>,</w:t>
      </w:r>
      <w:r w:rsidRPr="00820056">
        <w:rPr>
          <w:lang w:val="en-GB"/>
        </w:rPr>
        <w:t xml:space="preserve"> the testing organisation and their staff shall fulfil the requirements in this section.</w:t>
      </w:r>
    </w:p>
    <w:p w14:paraId="6A079F9C" w14:textId="1F0E62C9" w:rsidR="00957258" w:rsidRPr="00820056" w:rsidRDefault="00957258" w:rsidP="00C8314F">
      <w:pPr>
        <w:pStyle w:val="Overskrift3"/>
        <w:rPr>
          <w:lang w:val="en-GB"/>
        </w:rPr>
      </w:pPr>
      <w:bookmarkStart w:id="11" w:name="_Toc171677511"/>
      <w:r w:rsidRPr="00820056">
        <w:rPr>
          <w:lang w:val="en-GB"/>
        </w:rPr>
        <w:t>Requirements for testing organisations</w:t>
      </w:r>
      <w:bookmarkEnd w:id="11"/>
    </w:p>
    <w:p w14:paraId="2C066EDF" w14:textId="14F74F96" w:rsidR="005021D1" w:rsidRDefault="00957258" w:rsidP="00957258">
      <w:pPr>
        <w:rPr>
          <w:lang w:val="en-GB"/>
        </w:rPr>
      </w:pPr>
      <w:r w:rsidRPr="00820056">
        <w:rPr>
          <w:lang w:val="en-GB"/>
        </w:rPr>
        <w:t>Test</w:t>
      </w:r>
      <w:r w:rsidR="005021D1">
        <w:rPr>
          <w:lang w:val="en-GB"/>
        </w:rPr>
        <w:t xml:space="preserve"> of RNG</w:t>
      </w:r>
      <w:r w:rsidRPr="00820056">
        <w:rPr>
          <w:lang w:val="en-GB"/>
        </w:rPr>
        <w:t xml:space="preserve"> shall be conducted as accredited testing by a lab, who is accredited after ISO/IEC 17025 or ISO/IEC 17065 referring to </w:t>
      </w:r>
      <w:r w:rsidR="00FB09A0">
        <w:rPr>
          <w:lang w:val="en-GB"/>
        </w:rPr>
        <w:t>The Danish Gambling Authority’s</w:t>
      </w:r>
      <w:r w:rsidR="00FB09A0" w:rsidRPr="00820056">
        <w:rPr>
          <w:lang w:val="en-GB"/>
        </w:rPr>
        <w:t xml:space="preserve"> </w:t>
      </w:r>
      <w:r w:rsidRPr="00820056">
        <w:rPr>
          <w:lang w:val="en-GB"/>
        </w:rPr>
        <w:t xml:space="preserve">Certification Programme </w:t>
      </w:r>
      <w:r w:rsidR="00FB09A0">
        <w:rPr>
          <w:lang w:val="en-GB"/>
        </w:rPr>
        <w:t xml:space="preserve">for betting and online casino </w:t>
      </w:r>
      <w:r w:rsidRPr="00820056">
        <w:rPr>
          <w:lang w:val="en-GB"/>
        </w:rPr>
        <w:t>SCP.01.</w:t>
      </w:r>
      <w:r w:rsidR="005021D1">
        <w:rPr>
          <w:lang w:val="en-GB"/>
        </w:rPr>
        <w:t>00</w:t>
      </w:r>
      <w:r w:rsidRPr="00820056">
        <w:rPr>
          <w:lang w:val="en-GB"/>
        </w:rPr>
        <w:t xml:space="preserve">.DK. </w:t>
      </w:r>
    </w:p>
    <w:p w14:paraId="714570B2" w14:textId="77777777" w:rsidR="005021D1" w:rsidRDefault="005021D1" w:rsidP="00957258">
      <w:pPr>
        <w:rPr>
          <w:lang w:val="en-GB"/>
        </w:rPr>
      </w:pPr>
    </w:p>
    <w:p w14:paraId="41830B86" w14:textId="18939846" w:rsidR="00957258" w:rsidRPr="00820056" w:rsidRDefault="00820056" w:rsidP="00957258">
      <w:pPr>
        <w:rPr>
          <w:lang w:val="en-GB"/>
        </w:rPr>
      </w:pPr>
      <w:r w:rsidRPr="00820056">
        <w:rPr>
          <w:lang w:val="en-GB"/>
        </w:rPr>
        <w:t>Accreditation</w:t>
      </w:r>
      <w:r w:rsidR="00957258" w:rsidRPr="00820056">
        <w:rPr>
          <w:lang w:val="en-GB"/>
        </w:rPr>
        <w:t xml:space="preserve"> shall be done by DANAK (the Danish Accreditation Fund) or a similar accreditation body, who is co-signer of EA’s (European co-operation for Accreditation) multilateral agreement on reciprocal recognition regarding testing, or for labs outside EA’s jurisdiction, by an accreditation body, who is co-signer of ILAC’s (the International Laboratory Accreditation Cooperation) multilateral agreement on reciprocal recognition regarding testing.</w:t>
      </w:r>
    </w:p>
    <w:p w14:paraId="40652072" w14:textId="77777777" w:rsidR="00E96B65" w:rsidRPr="00820056" w:rsidRDefault="00E96B65" w:rsidP="00957258">
      <w:pPr>
        <w:rPr>
          <w:lang w:val="en-GB"/>
        </w:rPr>
      </w:pPr>
    </w:p>
    <w:p w14:paraId="5B5DE414" w14:textId="758D14D5" w:rsidR="00957258" w:rsidRPr="00820056" w:rsidRDefault="00957258" w:rsidP="00957258">
      <w:pPr>
        <w:rPr>
          <w:lang w:val="en-GB"/>
        </w:rPr>
      </w:pPr>
      <w:r w:rsidRPr="00820056">
        <w:rPr>
          <w:lang w:val="en-GB"/>
        </w:rPr>
        <w:t>Documentation for the accreditation shall be enclosed with the certification. Alternatively, a link to the accreditation can be provided in the certification report.</w:t>
      </w:r>
    </w:p>
    <w:p w14:paraId="3C03A949" w14:textId="6EB4F592" w:rsidR="00957258" w:rsidRPr="00820056" w:rsidRDefault="00957258" w:rsidP="00E96B65">
      <w:pPr>
        <w:pStyle w:val="Overskrift3"/>
        <w:rPr>
          <w:lang w:val="en-GB"/>
        </w:rPr>
      </w:pPr>
      <w:bookmarkStart w:id="12" w:name="_Toc171677512"/>
      <w:r w:rsidRPr="00820056">
        <w:rPr>
          <w:lang w:val="en-GB"/>
        </w:rPr>
        <w:t xml:space="preserve">Requirements for personnel who performs </w:t>
      </w:r>
      <w:r w:rsidR="00860C6F">
        <w:rPr>
          <w:lang w:val="en-GB"/>
        </w:rPr>
        <w:t xml:space="preserve">the </w:t>
      </w:r>
      <w:proofErr w:type="gramStart"/>
      <w:r w:rsidR="00860C6F">
        <w:rPr>
          <w:lang w:val="en-GB"/>
        </w:rPr>
        <w:t>test</w:t>
      </w:r>
      <w:bookmarkEnd w:id="12"/>
      <w:proofErr w:type="gramEnd"/>
    </w:p>
    <w:p w14:paraId="73821D13" w14:textId="3109C24F" w:rsidR="00957258" w:rsidRPr="00820056" w:rsidRDefault="00957258" w:rsidP="00957258">
      <w:pPr>
        <w:rPr>
          <w:lang w:val="en-GB"/>
        </w:rPr>
      </w:pPr>
      <w:r w:rsidRPr="00820056">
        <w:rPr>
          <w:lang w:val="en-GB"/>
        </w:rPr>
        <w:t xml:space="preserve">The </w:t>
      </w:r>
      <w:r w:rsidR="00860C6F">
        <w:rPr>
          <w:lang w:val="en-GB"/>
        </w:rPr>
        <w:t>test</w:t>
      </w:r>
      <w:r w:rsidRPr="00820056">
        <w:rPr>
          <w:lang w:val="en-GB"/>
        </w:rPr>
        <w:t xml:space="preserve"> shall be carried out by staff with sufficient qualifications cf. section 6 in ISO/IEC 17025 or ISO/IEC 17065, which means that the accredited testing organisation shall hire </w:t>
      </w:r>
      <w:r w:rsidR="00860C6F">
        <w:rPr>
          <w:lang w:val="en-GB"/>
        </w:rPr>
        <w:t xml:space="preserve">and </w:t>
      </w:r>
      <w:r w:rsidR="008A3C9F">
        <w:rPr>
          <w:lang w:val="en-GB"/>
        </w:rPr>
        <w:t>educate</w:t>
      </w:r>
      <w:r w:rsidR="00860C6F">
        <w:rPr>
          <w:lang w:val="en-GB"/>
        </w:rPr>
        <w:t xml:space="preserve"> </w:t>
      </w:r>
      <w:r w:rsidRPr="00820056">
        <w:rPr>
          <w:lang w:val="en-GB"/>
        </w:rPr>
        <w:t xml:space="preserve">sufficiently </w:t>
      </w:r>
      <w:r w:rsidR="00E96B65" w:rsidRPr="00820056">
        <w:rPr>
          <w:lang w:val="en-GB"/>
        </w:rPr>
        <w:t>qualified</w:t>
      </w:r>
      <w:r w:rsidRPr="00820056">
        <w:rPr>
          <w:lang w:val="en-GB"/>
        </w:rPr>
        <w:t>, competent, and experienced personnel.</w:t>
      </w:r>
    </w:p>
    <w:p w14:paraId="61A24DA6" w14:textId="62C6EC6D" w:rsidR="00957258" w:rsidRPr="00820056" w:rsidRDefault="007F277A" w:rsidP="00E96B65">
      <w:pPr>
        <w:pStyle w:val="Overskrift3"/>
        <w:rPr>
          <w:lang w:val="en-GB"/>
        </w:rPr>
      </w:pPr>
      <w:bookmarkStart w:id="13" w:name="_Toc171677513"/>
      <w:r>
        <w:rPr>
          <w:lang w:val="en-GB"/>
        </w:rPr>
        <w:t>S</w:t>
      </w:r>
      <w:r w:rsidR="00957258" w:rsidRPr="00820056">
        <w:rPr>
          <w:lang w:val="en-GB"/>
        </w:rPr>
        <w:t>upervis</w:t>
      </w:r>
      <w:r>
        <w:rPr>
          <w:lang w:val="en-GB"/>
        </w:rPr>
        <w:t>ion</w:t>
      </w:r>
      <w:r w:rsidR="00957258" w:rsidRPr="00820056">
        <w:rPr>
          <w:lang w:val="en-GB"/>
        </w:rPr>
        <w:t xml:space="preserve"> and attest </w:t>
      </w:r>
      <w:r w:rsidR="005B0FC9">
        <w:rPr>
          <w:lang w:val="en-GB"/>
        </w:rPr>
        <w:t xml:space="preserve">of </w:t>
      </w:r>
      <w:r w:rsidR="00957258" w:rsidRPr="00820056">
        <w:rPr>
          <w:lang w:val="en-GB"/>
        </w:rPr>
        <w:t xml:space="preserve">the </w:t>
      </w:r>
      <w:r w:rsidR="005B0FC9">
        <w:rPr>
          <w:lang w:val="en-GB"/>
        </w:rPr>
        <w:t>standard</w:t>
      </w:r>
      <w:r w:rsidR="00957258" w:rsidRPr="00820056">
        <w:rPr>
          <w:lang w:val="en-GB"/>
        </w:rPr>
        <w:t xml:space="preserve"> </w:t>
      </w:r>
      <w:proofErr w:type="gramStart"/>
      <w:r w:rsidR="00957258" w:rsidRPr="00820056">
        <w:rPr>
          <w:lang w:val="en-GB"/>
        </w:rPr>
        <w:t>report</w:t>
      </w:r>
      <w:bookmarkEnd w:id="13"/>
      <w:proofErr w:type="gramEnd"/>
    </w:p>
    <w:p w14:paraId="56B287B9" w14:textId="169728C5" w:rsidR="00957258" w:rsidRDefault="00957258" w:rsidP="00801A1B">
      <w:pPr>
        <w:rPr>
          <w:lang w:val="en-GB"/>
        </w:rPr>
      </w:pPr>
      <w:r w:rsidRPr="00820056">
        <w:rPr>
          <w:lang w:val="en-GB"/>
        </w:rPr>
        <w:t>Testing shall be supervised</w:t>
      </w:r>
      <w:r w:rsidR="00213823">
        <w:rPr>
          <w:lang w:val="en-GB"/>
        </w:rPr>
        <w:t xml:space="preserve"> cf. the requirements for supervision in </w:t>
      </w:r>
      <w:r w:rsidR="00A075F6">
        <w:rPr>
          <w:lang w:val="en-GB"/>
        </w:rPr>
        <w:t xml:space="preserve">section 2.3 in </w:t>
      </w:r>
      <w:r w:rsidR="00213823">
        <w:rPr>
          <w:lang w:val="en-GB"/>
        </w:rPr>
        <w:t>the general requirements</w:t>
      </w:r>
      <w:r w:rsidR="00110B8A">
        <w:rPr>
          <w:lang w:val="en-GB"/>
        </w:rPr>
        <w:t xml:space="preserve">. It is the </w:t>
      </w:r>
      <w:proofErr w:type="spellStart"/>
      <w:r w:rsidR="00110B8A">
        <w:rPr>
          <w:lang w:val="en-GB"/>
        </w:rPr>
        <w:t>supervisers</w:t>
      </w:r>
      <w:proofErr w:type="spellEnd"/>
      <w:r w:rsidR="00110B8A">
        <w:rPr>
          <w:lang w:val="en-GB"/>
        </w:rPr>
        <w:t xml:space="preserve"> responsibility to sign the standard report</w:t>
      </w:r>
      <w:r w:rsidRPr="00820056">
        <w:rPr>
          <w:lang w:val="en-GB"/>
        </w:rPr>
        <w:t xml:space="preserve">, and </w:t>
      </w:r>
      <w:r w:rsidR="001752A1">
        <w:rPr>
          <w:lang w:val="en-GB"/>
        </w:rPr>
        <w:t xml:space="preserve">thereby </w:t>
      </w:r>
      <w:r w:rsidRPr="00820056">
        <w:rPr>
          <w:lang w:val="en-GB"/>
        </w:rPr>
        <w:t xml:space="preserve">warrant that </w:t>
      </w:r>
      <w:r w:rsidR="00801A1B">
        <w:rPr>
          <w:lang w:val="en-GB"/>
        </w:rPr>
        <w:t xml:space="preserve">testing </w:t>
      </w:r>
      <w:r w:rsidRPr="00820056">
        <w:rPr>
          <w:lang w:val="en-GB"/>
        </w:rPr>
        <w:t xml:space="preserve">has been </w:t>
      </w:r>
      <w:r w:rsidR="00B01BC9">
        <w:rPr>
          <w:lang w:val="en-GB"/>
        </w:rPr>
        <w:t>c</w:t>
      </w:r>
      <w:r w:rsidR="00EB69D8">
        <w:rPr>
          <w:lang w:val="en-GB"/>
        </w:rPr>
        <w:t>ompleted in a</w:t>
      </w:r>
      <w:r w:rsidR="007060A6">
        <w:rPr>
          <w:lang w:val="en-GB"/>
        </w:rPr>
        <w:t>n</w:t>
      </w:r>
      <w:r w:rsidRPr="00820056">
        <w:rPr>
          <w:lang w:val="en-GB"/>
        </w:rPr>
        <w:t xml:space="preserve"> </w:t>
      </w:r>
      <w:r w:rsidR="00D93DE3">
        <w:rPr>
          <w:lang w:val="en-GB"/>
        </w:rPr>
        <w:t xml:space="preserve">appropriate </w:t>
      </w:r>
      <w:r w:rsidRPr="00820056">
        <w:rPr>
          <w:lang w:val="en-GB"/>
        </w:rPr>
        <w:t xml:space="preserve">professional </w:t>
      </w:r>
      <w:r w:rsidR="007060A6">
        <w:rPr>
          <w:lang w:val="en-GB"/>
        </w:rPr>
        <w:t>manner</w:t>
      </w:r>
      <w:r w:rsidRPr="00820056">
        <w:rPr>
          <w:lang w:val="en-GB"/>
        </w:rPr>
        <w:t>.</w:t>
      </w:r>
    </w:p>
    <w:p w14:paraId="301CC3E6" w14:textId="4003C41D" w:rsidR="00C60292" w:rsidRPr="00C60292" w:rsidRDefault="00D461C5" w:rsidP="00C60292">
      <w:pPr>
        <w:pStyle w:val="Overskrift1"/>
        <w:spacing w:line="720" w:lineRule="exact"/>
        <w:contextualSpacing/>
        <w:rPr>
          <w:noProof/>
          <w:lang w:val="en-US"/>
        </w:rPr>
      </w:pPr>
      <w:bookmarkStart w:id="14" w:name="_Toc171677514"/>
      <w:r>
        <w:rPr>
          <w:lang w:val="en-US"/>
        </w:rPr>
        <w:lastRenderedPageBreak/>
        <w:t>Random Number Generator</w:t>
      </w:r>
      <w:r w:rsidR="00CD3E7B">
        <w:rPr>
          <w:lang w:val="en-US"/>
        </w:rPr>
        <w:t xml:space="preserve"> (RNG)</w:t>
      </w:r>
      <w:bookmarkEnd w:id="14"/>
    </w:p>
    <w:p w14:paraId="5A9412F7" w14:textId="77777777" w:rsidR="00C60292" w:rsidRPr="00C60292" w:rsidRDefault="00C60292" w:rsidP="00363FA7">
      <w:pPr>
        <w:rPr>
          <w:noProof/>
          <w:lang w:val="en-US"/>
        </w:rPr>
      </w:pPr>
      <w:r w:rsidRPr="00363FA7">
        <w:rPr>
          <w:noProof/>
          <w:color w:val="FFFFFF" w:themeColor="background1"/>
        </w:rPr>
        <mc:AlternateContent>
          <mc:Choice Requires="wps">
            <w:drawing>
              <wp:anchor distT="0" distB="0" distL="114300" distR="114300" simplePos="0" relativeHeight="251658246" behindDoc="1" locked="1" layoutInCell="1" allowOverlap="1" wp14:anchorId="5FB3AE36" wp14:editId="0EF7BF27">
                <wp:simplePos x="0" y="0"/>
                <wp:positionH relativeFrom="page">
                  <wp:align>left</wp:align>
                </wp:positionH>
                <wp:positionV relativeFrom="page">
                  <wp:align>top</wp:align>
                </wp:positionV>
                <wp:extent cx="7560000" cy="10692000"/>
                <wp:effectExtent l="0" t="0" r="3175" b="0"/>
                <wp:wrapNone/>
                <wp:docPr id="3" name="Tekstfelt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04862656" w14:textId="77777777" w:rsidR="00C60292" w:rsidRDefault="00C60292"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3AE36" id="Tekstfelt 3" o:spid="_x0000_s1028" type="#_x0000_t202" alt="&quot;&quot;" style="position:absolute;margin-left:0;margin-top:0;width:595.3pt;height:841.9pt;z-index:-25165823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04862656" w14:textId="77777777" w:rsidR="00C60292" w:rsidRDefault="00C60292"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C60292" w:rsidRPr="008A763C" w14:paraId="3FAB8872" w14:textId="77777777" w:rsidTr="003B6AE3">
        <w:tc>
          <w:tcPr>
            <w:tcW w:w="9752" w:type="dxa"/>
          </w:tcPr>
          <w:p w14:paraId="7DA86159" w14:textId="77777777" w:rsidR="00C60292" w:rsidRPr="00C60292" w:rsidRDefault="00C60292" w:rsidP="00C60292">
            <w:pPr>
              <w:pStyle w:val="Kapitelsidenr"/>
              <w:spacing w:line="7100" w:lineRule="exact"/>
              <w:rPr>
                <w:noProof/>
                <w:lang w:val="en-US"/>
              </w:rPr>
            </w:pPr>
          </w:p>
        </w:tc>
      </w:tr>
    </w:tbl>
    <w:p w14:paraId="329E53A8" w14:textId="77777777" w:rsidR="00C60292" w:rsidRPr="00C60292" w:rsidRDefault="00C60292" w:rsidP="00363FA7">
      <w:pPr>
        <w:rPr>
          <w:noProof/>
          <w:lang w:val="en-US"/>
        </w:rPr>
      </w:pPr>
    </w:p>
    <w:p w14:paraId="7EFC307D" w14:textId="77777777" w:rsidR="00C60292" w:rsidRPr="00C60292" w:rsidRDefault="00C60292" w:rsidP="00363FA7">
      <w:pPr>
        <w:rPr>
          <w:noProof/>
          <w:lang w:val="en-US"/>
        </w:rPr>
      </w:pPr>
    </w:p>
    <w:p w14:paraId="2BDD3129" w14:textId="77777777" w:rsidR="00C60292" w:rsidRPr="00C60292" w:rsidRDefault="00C60292" w:rsidP="00363FA7">
      <w:pPr>
        <w:rPr>
          <w:noProof/>
          <w:lang w:val="en-US"/>
        </w:rPr>
      </w:pPr>
      <w:r w:rsidRPr="00C60292">
        <w:rPr>
          <w:noProof/>
          <w:lang w:val="en-US"/>
        </w:rPr>
        <w:br w:type="page"/>
      </w:r>
    </w:p>
    <w:p w14:paraId="51499ABA" w14:textId="6972303C" w:rsidR="00C60292" w:rsidRDefault="00C60292" w:rsidP="00C60292">
      <w:pPr>
        <w:pStyle w:val="Overskrift2"/>
        <w:rPr>
          <w:lang w:val="en-GB"/>
        </w:rPr>
      </w:pPr>
      <w:bookmarkStart w:id="15" w:name="_Toc93919753"/>
      <w:bookmarkStart w:id="16" w:name="_Toc171677515"/>
      <w:r w:rsidRPr="6F5422FB">
        <w:rPr>
          <w:lang w:val="en-GB"/>
        </w:rPr>
        <w:lastRenderedPageBreak/>
        <w:t>RNG Requirements</w:t>
      </w:r>
      <w:bookmarkEnd w:id="15"/>
      <w:bookmarkEnd w:id="16"/>
    </w:p>
    <w:p w14:paraId="0FC1A08C" w14:textId="2DF98C4C" w:rsidR="00C60292" w:rsidRPr="00C60292" w:rsidRDefault="00C60292" w:rsidP="00CD2BF2">
      <w:pPr>
        <w:pStyle w:val="Overskrift3"/>
        <w:ind w:right="169"/>
        <w:rPr>
          <w:lang w:val="en-GB"/>
        </w:rPr>
      </w:pPr>
      <w:bookmarkStart w:id="17" w:name="_Toc326239794"/>
      <w:bookmarkStart w:id="18" w:name="_Toc93919754"/>
      <w:r w:rsidRPr="6F5422FB">
        <w:rPr>
          <w:lang w:val="en-GB"/>
        </w:rPr>
        <w:t xml:space="preserve"> </w:t>
      </w:r>
      <w:bookmarkStart w:id="19" w:name="_Toc171677516"/>
      <w:r w:rsidRPr="6F5422FB">
        <w:rPr>
          <w:lang w:val="en-GB"/>
        </w:rPr>
        <w:t>Random Number Generator suitability</w:t>
      </w:r>
      <w:bookmarkEnd w:id="17"/>
      <w:r w:rsidRPr="6F5422FB">
        <w:rPr>
          <w:lang w:val="en-GB"/>
        </w:rPr>
        <w:t xml:space="preserve"> for generating results and other functionalities</w:t>
      </w:r>
      <w:bookmarkEnd w:id="18"/>
      <w:r w:rsidR="00366985">
        <w:rPr>
          <w:lang w:val="en-GB"/>
        </w:rPr>
        <w:t xml:space="preserve"> with</w:t>
      </w:r>
      <w:r w:rsidR="00CD2BF2">
        <w:rPr>
          <w:lang w:val="en-GB"/>
        </w:rPr>
        <w:t xml:space="preserve"> elements of</w:t>
      </w:r>
      <w:r w:rsidR="00366985">
        <w:rPr>
          <w:lang w:val="en-GB"/>
        </w:rPr>
        <w:t xml:space="preserve"> randomness.</w:t>
      </w:r>
      <w:bookmarkEnd w:id="19"/>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C60292" w:rsidRPr="00F70DBD" w14:paraId="48312F40" w14:textId="77777777" w:rsidTr="00A317D7">
        <w:trPr>
          <w:trHeight w:val="300"/>
        </w:trPr>
        <w:tc>
          <w:tcPr>
            <w:tcW w:w="851" w:type="dxa"/>
            <w:shd w:val="clear" w:color="auto" w:fill="FFFFFF" w:themeFill="background1"/>
          </w:tcPr>
          <w:p w14:paraId="1238DF92"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1</w:t>
            </w:r>
          </w:p>
        </w:tc>
        <w:tc>
          <w:tcPr>
            <w:tcW w:w="8788" w:type="dxa"/>
            <w:shd w:val="clear" w:color="auto" w:fill="FFFFFF" w:themeFill="background1"/>
          </w:tcPr>
          <w:p w14:paraId="2AE5AD2C" w14:textId="6EBC59DF" w:rsidR="00C60292" w:rsidRPr="00C60292" w:rsidRDefault="00FB0228" w:rsidP="00A317D7">
            <w:pPr>
              <w:widowControl w:val="0"/>
              <w:autoSpaceDE w:val="0"/>
              <w:autoSpaceDN w:val="0"/>
              <w:adjustRightInd w:val="0"/>
              <w:spacing w:line="240" w:lineRule="auto"/>
              <w:rPr>
                <w:lang w:val="en-GB"/>
              </w:rPr>
            </w:pPr>
            <w:r w:rsidRPr="00471EBD">
              <w:rPr>
                <w:b/>
                <w:lang w:val="en-GB"/>
              </w:rPr>
              <w:t>[TEST]</w:t>
            </w:r>
            <w:r>
              <w:rPr>
                <w:lang w:val="en-GB"/>
              </w:rPr>
              <w:t xml:space="preserve"> </w:t>
            </w:r>
            <w:r w:rsidR="00C60292" w:rsidRPr="00C60292">
              <w:rPr>
                <w:lang w:val="en-GB"/>
              </w:rPr>
              <w:t>The generation of results in games with an element of chance shall be based on a certified Random Number Generator (RNG) and related functionality (seeding, mapping, shuffling, etc.).</w:t>
            </w:r>
          </w:p>
        </w:tc>
      </w:tr>
      <w:tr w:rsidR="00C60292" w:rsidRPr="00F70DBD" w14:paraId="415B00C6" w14:textId="77777777" w:rsidTr="00A317D7">
        <w:trPr>
          <w:trHeight w:val="300"/>
        </w:trPr>
        <w:tc>
          <w:tcPr>
            <w:tcW w:w="851" w:type="dxa"/>
            <w:shd w:val="clear" w:color="auto" w:fill="FFFFFF" w:themeFill="background1"/>
          </w:tcPr>
          <w:p w14:paraId="21EE81EB" w14:textId="77777777" w:rsidR="00C60292" w:rsidRPr="00C60292" w:rsidRDefault="00C60292" w:rsidP="00543D16">
            <w:pPr>
              <w:spacing w:line="240" w:lineRule="auto"/>
              <w:rPr>
                <w:lang w:val="en-GB"/>
              </w:rPr>
            </w:pPr>
            <w:r w:rsidRPr="00C60292">
              <w:rPr>
                <w:lang w:val="en-GB"/>
              </w:rPr>
              <w:t>2</w:t>
            </w:r>
          </w:p>
        </w:tc>
        <w:tc>
          <w:tcPr>
            <w:tcW w:w="8788" w:type="dxa"/>
            <w:shd w:val="clear" w:color="auto" w:fill="FFFFFF" w:themeFill="background1"/>
          </w:tcPr>
          <w:p w14:paraId="55FADBC7" w14:textId="10223CF9" w:rsidR="00C60292" w:rsidRPr="00C60292" w:rsidRDefault="00FB0228" w:rsidP="00A317D7">
            <w:pPr>
              <w:spacing w:line="240" w:lineRule="auto"/>
              <w:rPr>
                <w:lang w:val="en-GB"/>
              </w:rPr>
            </w:pPr>
            <w:r w:rsidRPr="00471EBD">
              <w:rPr>
                <w:b/>
                <w:lang w:val="en-GB"/>
              </w:rPr>
              <w:t>[TEST]</w:t>
            </w:r>
            <w:r>
              <w:rPr>
                <w:lang w:val="en-GB"/>
              </w:rPr>
              <w:t xml:space="preserve"> </w:t>
            </w:r>
            <w:r w:rsidR="00C60292" w:rsidRPr="00C60292">
              <w:rPr>
                <w:lang w:val="en-GB"/>
              </w:rPr>
              <w:t>Functionality with an element of chance but not used for generating results shall be based on a certified Random Number Generator (RNG) and related functionality (seeding, mapping, shuffling, etc.).</w:t>
            </w:r>
          </w:p>
          <w:p w14:paraId="13CE3F1B" w14:textId="77777777" w:rsidR="00C60292" w:rsidRPr="00C60292" w:rsidRDefault="00C60292" w:rsidP="00A317D7">
            <w:pPr>
              <w:spacing w:line="240" w:lineRule="auto"/>
              <w:rPr>
                <w:lang w:val="en-GB"/>
              </w:rPr>
            </w:pPr>
          </w:p>
          <w:p w14:paraId="6A57B22B" w14:textId="05050E02" w:rsidR="00C60292" w:rsidRPr="00C60292" w:rsidRDefault="00C60292" w:rsidP="00A317D7">
            <w:pPr>
              <w:spacing w:line="240" w:lineRule="auto"/>
              <w:rPr>
                <w:lang w:val="en-GB"/>
              </w:rPr>
            </w:pPr>
            <w:r w:rsidRPr="00C60292">
              <w:rPr>
                <w:lang w:val="en-GB"/>
              </w:rPr>
              <w:t>Guidance: E.g., this could be a player’s assignment of seat at the poker table in a poker tournament or the generation of bingo cards for online bingo.</w:t>
            </w:r>
          </w:p>
        </w:tc>
      </w:tr>
      <w:tr w:rsidR="00C60292" w:rsidRPr="00F70DBD" w14:paraId="76FD8585" w14:textId="77777777" w:rsidTr="00A317D7">
        <w:trPr>
          <w:trHeight w:val="300"/>
        </w:trPr>
        <w:tc>
          <w:tcPr>
            <w:tcW w:w="851" w:type="dxa"/>
            <w:shd w:val="clear" w:color="auto" w:fill="FFFFFF" w:themeFill="background1"/>
          </w:tcPr>
          <w:p w14:paraId="5B398E02"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3</w:t>
            </w:r>
          </w:p>
        </w:tc>
        <w:tc>
          <w:tcPr>
            <w:tcW w:w="8788" w:type="dxa"/>
            <w:shd w:val="clear" w:color="auto" w:fill="FFFFFF" w:themeFill="background1"/>
          </w:tcPr>
          <w:p w14:paraId="4A09DA03" w14:textId="071BB32B" w:rsidR="00C60292" w:rsidRPr="00C60292" w:rsidRDefault="00CD2BF2" w:rsidP="00A317D7">
            <w:pPr>
              <w:widowControl w:val="0"/>
              <w:autoSpaceDE w:val="0"/>
              <w:autoSpaceDN w:val="0"/>
              <w:adjustRightInd w:val="0"/>
              <w:spacing w:line="240" w:lineRule="auto"/>
              <w:rPr>
                <w:lang w:val="en-GB"/>
              </w:rPr>
            </w:pPr>
            <w:r w:rsidRPr="00101D6E">
              <w:rPr>
                <w:b/>
                <w:bCs/>
                <w:lang w:val="en-GB"/>
              </w:rPr>
              <w:t>[TEST]</w:t>
            </w:r>
            <w:r>
              <w:rPr>
                <w:lang w:val="en-GB"/>
              </w:rPr>
              <w:t xml:space="preserve"> </w:t>
            </w:r>
            <w:r w:rsidR="00C60292" w:rsidRPr="00C60292">
              <w:rPr>
                <w:lang w:val="en-GB"/>
              </w:rPr>
              <w:t>The RNG shall be generally recognised as being a cryptographically strong source for drawing random numbers.</w:t>
            </w:r>
          </w:p>
        </w:tc>
      </w:tr>
      <w:tr w:rsidR="00C60292" w:rsidRPr="00F70DBD" w14:paraId="54BF02B9" w14:textId="77777777" w:rsidTr="00A317D7">
        <w:trPr>
          <w:trHeight w:val="300"/>
        </w:trPr>
        <w:tc>
          <w:tcPr>
            <w:tcW w:w="851" w:type="dxa"/>
            <w:shd w:val="clear" w:color="auto" w:fill="FFFFFF" w:themeFill="background1"/>
          </w:tcPr>
          <w:p w14:paraId="76F836C0"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4</w:t>
            </w:r>
          </w:p>
        </w:tc>
        <w:tc>
          <w:tcPr>
            <w:tcW w:w="8788" w:type="dxa"/>
            <w:shd w:val="clear" w:color="auto" w:fill="FFFFFF" w:themeFill="background1"/>
          </w:tcPr>
          <w:p w14:paraId="2B595245" w14:textId="59D6A67D" w:rsidR="00C60292" w:rsidRPr="00C60292" w:rsidRDefault="00CD2BF2" w:rsidP="00A317D7">
            <w:pPr>
              <w:widowControl w:val="0"/>
              <w:autoSpaceDE w:val="0"/>
              <w:autoSpaceDN w:val="0"/>
              <w:adjustRightInd w:val="0"/>
              <w:spacing w:line="240" w:lineRule="auto"/>
              <w:rPr>
                <w:lang w:val="en-GB"/>
              </w:rPr>
            </w:pPr>
            <w:r w:rsidRPr="00101D6E">
              <w:rPr>
                <w:b/>
                <w:bCs/>
                <w:lang w:val="en-GB"/>
              </w:rPr>
              <w:t>[TEST]</w:t>
            </w:r>
            <w:r>
              <w:rPr>
                <w:lang w:val="en-GB"/>
              </w:rPr>
              <w:t xml:space="preserve"> </w:t>
            </w:r>
            <w:r w:rsidR="00C60292" w:rsidRPr="00C60292">
              <w:rPr>
                <w:lang w:val="en-GB"/>
              </w:rPr>
              <w:t>The RNG output shall pass one of the following statistical tests:</w:t>
            </w:r>
          </w:p>
          <w:p w14:paraId="1CB5F7E9" w14:textId="77777777" w:rsidR="00C60292" w:rsidRPr="00C60292" w:rsidRDefault="00C60292" w:rsidP="00A317D7">
            <w:pPr>
              <w:widowControl w:val="0"/>
              <w:autoSpaceDE w:val="0"/>
              <w:autoSpaceDN w:val="0"/>
              <w:adjustRightInd w:val="0"/>
              <w:spacing w:line="240" w:lineRule="auto"/>
              <w:rPr>
                <w:lang w:val="en-GB"/>
              </w:rPr>
            </w:pPr>
          </w:p>
          <w:p w14:paraId="0BF46D21" w14:textId="77777777" w:rsidR="00C60292" w:rsidRPr="00C60292" w:rsidRDefault="00C60292" w:rsidP="00C60292">
            <w:pPr>
              <w:pStyle w:val="Opstilling-punkttegn"/>
              <w:rPr>
                <w:lang w:val="en-GB"/>
              </w:rPr>
            </w:pPr>
            <w:r w:rsidRPr="00C60292">
              <w:rPr>
                <w:lang w:val="en-GB"/>
              </w:rPr>
              <w:t xml:space="preserve">The DIEHARDER test suite </w:t>
            </w:r>
          </w:p>
          <w:p w14:paraId="3B0B4967" w14:textId="77777777" w:rsidR="00C60292" w:rsidRPr="00C60292" w:rsidRDefault="00C60292" w:rsidP="00C60292">
            <w:pPr>
              <w:pStyle w:val="Opstilling-punkttegn"/>
              <w:rPr>
                <w:lang w:val="en-GB"/>
              </w:rPr>
            </w:pPr>
            <w:r w:rsidRPr="00C60292">
              <w:rPr>
                <w:lang w:val="en-GB"/>
              </w:rPr>
              <w:t xml:space="preserve">The NIST (National Institute of Standards and Technology) Statistical Test Suite, or </w:t>
            </w:r>
          </w:p>
          <w:p w14:paraId="3B0BDA05" w14:textId="77777777" w:rsidR="00C60292" w:rsidRPr="00C60292" w:rsidRDefault="00C60292" w:rsidP="00C60292">
            <w:pPr>
              <w:pStyle w:val="Opstilling-punkttegn"/>
              <w:rPr>
                <w:lang w:val="en-GB"/>
              </w:rPr>
            </w:pPr>
            <w:r w:rsidRPr="00C60292">
              <w:rPr>
                <w:lang w:val="en-GB"/>
              </w:rPr>
              <w:t>A similar test suite of the same level.</w:t>
            </w:r>
          </w:p>
          <w:p w14:paraId="50B7D758" w14:textId="77777777" w:rsidR="00C60292" w:rsidRPr="00C60292" w:rsidRDefault="00C60292" w:rsidP="00A317D7">
            <w:pPr>
              <w:widowControl w:val="0"/>
              <w:autoSpaceDE w:val="0"/>
              <w:autoSpaceDN w:val="0"/>
              <w:adjustRightInd w:val="0"/>
              <w:spacing w:line="240" w:lineRule="auto"/>
              <w:rPr>
                <w:lang w:val="en-GB"/>
              </w:rPr>
            </w:pPr>
          </w:p>
          <w:p w14:paraId="37CD2987"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The tests shall be conducted on a data set, which the accredited testing organisation considers to be sufficient for securing statistical valid results.</w:t>
            </w:r>
          </w:p>
        </w:tc>
      </w:tr>
    </w:tbl>
    <w:p w14:paraId="3ED85583" w14:textId="62476042" w:rsidR="00C60292" w:rsidRDefault="00C60292" w:rsidP="00C60292">
      <w:pPr>
        <w:pStyle w:val="Overskrift3"/>
        <w:rPr>
          <w:lang w:val="en-GB"/>
        </w:rPr>
      </w:pPr>
      <w:bookmarkStart w:id="20" w:name="_Toc326239795"/>
      <w:bookmarkStart w:id="21" w:name="_Toc93919755"/>
      <w:bookmarkStart w:id="22" w:name="_Toc171677517"/>
      <w:r w:rsidRPr="6F5422FB">
        <w:rPr>
          <w:lang w:val="en-GB"/>
        </w:rPr>
        <w:t>Use of RNG-output</w:t>
      </w:r>
      <w:bookmarkEnd w:id="20"/>
      <w:bookmarkEnd w:id="21"/>
      <w:bookmarkEnd w:id="22"/>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C60292" w:rsidRPr="00F70DBD" w14:paraId="437BA18B" w14:textId="77777777" w:rsidTr="00A317D7">
        <w:trPr>
          <w:trHeight w:val="300"/>
        </w:trPr>
        <w:tc>
          <w:tcPr>
            <w:tcW w:w="851" w:type="dxa"/>
            <w:shd w:val="clear" w:color="auto" w:fill="FFFFFF" w:themeFill="background1"/>
          </w:tcPr>
          <w:p w14:paraId="0C55686C"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1</w:t>
            </w:r>
          </w:p>
        </w:tc>
        <w:tc>
          <w:tcPr>
            <w:tcW w:w="8788" w:type="dxa"/>
            <w:shd w:val="clear" w:color="auto" w:fill="FFFFFF" w:themeFill="background1"/>
          </w:tcPr>
          <w:p w14:paraId="4393A4F1" w14:textId="4A79A5EC" w:rsidR="00C60292" w:rsidRPr="00C60292" w:rsidRDefault="00CD2BF2" w:rsidP="00A317D7">
            <w:pPr>
              <w:widowControl w:val="0"/>
              <w:autoSpaceDE w:val="0"/>
              <w:autoSpaceDN w:val="0"/>
              <w:adjustRightInd w:val="0"/>
              <w:spacing w:line="240" w:lineRule="auto"/>
              <w:rPr>
                <w:lang w:val="en-GB"/>
              </w:rPr>
            </w:pPr>
            <w:r w:rsidRPr="00101D6E">
              <w:rPr>
                <w:b/>
                <w:bCs/>
                <w:lang w:val="en-GB"/>
              </w:rPr>
              <w:t>[TEST]</w:t>
            </w:r>
            <w:r>
              <w:rPr>
                <w:lang w:val="en-GB"/>
              </w:rPr>
              <w:t xml:space="preserve"> </w:t>
            </w:r>
            <w:r w:rsidR="00C60292" w:rsidRPr="00C60292">
              <w:rPr>
                <w:lang w:val="en-GB"/>
              </w:rPr>
              <w:t>When RNG output is received, for example, when a game requests the RNG for a series of case numbers, the output must be used in the order it is received.</w:t>
            </w:r>
          </w:p>
          <w:p w14:paraId="122B83C0"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 xml:space="preserve"> </w:t>
            </w:r>
          </w:p>
          <w:p w14:paraId="2A6A1A31"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 xml:space="preserve">Guidance: RNG output must not be overridden due to "adaptive </w:t>
            </w:r>
            <w:proofErr w:type="spellStart"/>
            <w:r w:rsidRPr="00C60292">
              <w:rPr>
                <w:lang w:val="en-GB"/>
              </w:rPr>
              <w:t>behavior</w:t>
            </w:r>
            <w:proofErr w:type="spellEnd"/>
            <w:r w:rsidRPr="00C60292">
              <w:rPr>
                <w:lang w:val="en-GB"/>
              </w:rPr>
              <w:t>", which prohibits automatic or manual intervention, which changes the probability of a given result while the game is being played.</w:t>
            </w:r>
          </w:p>
        </w:tc>
      </w:tr>
      <w:tr w:rsidR="00C60292" w:rsidRPr="00F70DBD" w14:paraId="038DFC59" w14:textId="77777777" w:rsidTr="00A317D7">
        <w:trPr>
          <w:trHeight w:val="300"/>
        </w:trPr>
        <w:tc>
          <w:tcPr>
            <w:tcW w:w="851" w:type="dxa"/>
            <w:shd w:val="clear" w:color="auto" w:fill="FFFFFF" w:themeFill="background1"/>
          </w:tcPr>
          <w:p w14:paraId="78F11FDE"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2</w:t>
            </w:r>
          </w:p>
        </w:tc>
        <w:tc>
          <w:tcPr>
            <w:tcW w:w="8788" w:type="dxa"/>
            <w:shd w:val="clear" w:color="auto" w:fill="FFFFFF" w:themeFill="background1"/>
          </w:tcPr>
          <w:p w14:paraId="556087B3" w14:textId="53CADC17" w:rsidR="00C60292" w:rsidRPr="00C60292" w:rsidRDefault="00CD2BF2" w:rsidP="00A317D7">
            <w:pPr>
              <w:spacing w:line="240" w:lineRule="auto"/>
              <w:rPr>
                <w:lang w:val="en-GB"/>
              </w:rPr>
            </w:pPr>
            <w:r w:rsidRPr="00101D6E">
              <w:rPr>
                <w:b/>
                <w:bCs/>
                <w:lang w:val="en-GB"/>
              </w:rPr>
              <w:t>[TEST]</w:t>
            </w:r>
            <w:r>
              <w:rPr>
                <w:lang w:val="en-GB"/>
              </w:rPr>
              <w:t xml:space="preserve"> </w:t>
            </w:r>
            <w:r w:rsidR="00C60292" w:rsidRPr="00C60292">
              <w:rPr>
                <w:lang w:val="en-GB"/>
              </w:rPr>
              <w:t>The gambling system must ensure that there is traceability between RNG extracts and the event in the game.</w:t>
            </w:r>
          </w:p>
          <w:p w14:paraId="7342C833" w14:textId="77777777" w:rsidR="00C60292" w:rsidRPr="00C60292" w:rsidRDefault="00C60292" w:rsidP="00A317D7">
            <w:pPr>
              <w:spacing w:line="240" w:lineRule="auto"/>
              <w:rPr>
                <w:lang w:val="en-GB"/>
              </w:rPr>
            </w:pPr>
          </w:p>
          <w:p w14:paraId="64073520"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Guidance: The licence holder shall be able to verify that the results of the RNG are the same as those found in the gambling system after the event.</w:t>
            </w:r>
          </w:p>
        </w:tc>
      </w:tr>
      <w:tr w:rsidR="00C60292" w:rsidRPr="00F70DBD" w14:paraId="0F202F36" w14:textId="77777777" w:rsidTr="00A317D7">
        <w:trPr>
          <w:trHeight w:val="300"/>
        </w:trPr>
        <w:tc>
          <w:tcPr>
            <w:tcW w:w="851" w:type="dxa"/>
            <w:shd w:val="clear" w:color="auto" w:fill="FFFFFF" w:themeFill="background1"/>
          </w:tcPr>
          <w:p w14:paraId="79168F23"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3</w:t>
            </w:r>
          </w:p>
        </w:tc>
        <w:tc>
          <w:tcPr>
            <w:tcW w:w="8788" w:type="dxa"/>
            <w:shd w:val="clear" w:color="auto" w:fill="FFFFFF" w:themeFill="background1"/>
          </w:tcPr>
          <w:p w14:paraId="717E2361" w14:textId="4802E262" w:rsidR="00C60292" w:rsidRPr="00C60292" w:rsidRDefault="00CD2BF2" w:rsidP="00A317D7">
            <w:pPr>
              <w:widowControl w:val="0"/>
              <w:autoSpaceDE w:val="0"/>
              <w:autoSpaceDN w:val="0"/>
              <w:adjustRightInd w:val="0"/>
              <w:spacing w:line="240" w:lineRule="auto"/>
              <w:rPr>
                <w:lang w:val="en-GB"/>
              </w:rPr>
            </w:pPr>
            <w:r w:rsidRPr="00101D6E">
              <w:rPr>
                <w:b/>
                <w:bCs/>
                <w:lang w:val="en-GB"/>
              </w:rPr>
              <w:t>[TEST]</w:t>
            </w:r>
            <w:r>
              <w:rPr>
                <w:lang w:val="en-GB"/>
              </w:rPr>
              <w:t xml:space="preserve"> </w:t>
            </w:r>
            <w:r w:rsidR="00C60292" w:rsidRPr="00C60292">
              <w:rPr>
                <w:lang w:val="en-GB"/>
              </w:rPr>
              <w:t>If the rules of the game require a sequence or mapping of units or events to be set up in advance (</w:t>
            </w:r>
            <w:proofErr w:type="gramStart"/>
            <w:r w:rsidR="00C60292" w:rsidRPr="00C60292">
              <w:rPr>
                <w:lang w:val="en-GB"/>
              </w:rPr>
              <w:t>e.g.</w:t>
            </w:r>
            <w:proofErr w:type="gramEnd"/>
            <w:r w:rsidR="00C60292" w:rsidRPr="00C60292">
              <w:rPr>
                <w:lang w:val="en-GB"/>
              </w:rPr>
              <w:t xml:space="preserve"> location of hidden objects within a labyrinth), it is not permitted to assign a new sequence or new mapping to the units or events unless this is stated in the rules.</w:t>
            </w:r>
          </w:p>
        </w:tc>
      </w:tr>
      <w:tr w:rsidR="00C60292" w:rsidRPr="00F70DBD" w14:paraId="67F7B984" w14:textId="77777777" w:rsidTr="00A317D7">
        <w:trPr>
          <w:trHeight w:val="300"/>
        </w:trPr>
        <w:tc>
          <w:tcPr>
            <w:tcW w:w="851" w:type="dxa"/>
            <w:tcBorders>
              <w:bottom w:val="single" w:sz="4" w:space="0" w:color="auto"/>
            </w:tcBorders>
            <w:shd w:val="clear" w:color="auto" w:fill="FFFFFF" w:themeFill="background1"/>
          </w:tcPr>
          <w:p w14:paraId="60BFDE8A"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4</w:t>
            </w:r>
          </w:p>
        </w:tc>
        <w:tc>
          <w:tcPr>
            <w:tcW w:w="8788" w:type="dxa"/>
            <w:tcBorders>
              <w:bottom w:val="single" w:sz="4" w:space="0" w:color="auto"/>
            </w:tcBorders>
            <w:shd w:val="clear" w:color="auto" w:fill="FFFFFF" w:themeFill="background1"/>
          </w:tcPr>
          <w:p w14:paraId="3BC94F9D" w14:textId="02733A19" w:rsidR="00C60292" w:rsidRPr="00C60292" w:rsidRDefault="00CD2BF2" w:rsidP="00A317D7">
            <w:pPr>
              <w:widowControl w:val="0"/>
              <w:autoSpaceDE w:val="0"/>
              <w:autoSpaceDN w:val="0"/>
              <w:adjustRightInd w:val="0"/>
              <w:spacing w:line="240" w:lineRule="auto"/>
              <w:rPr>
                <w:lang w:val="en-GB"/>
              </w:rPr>
            </w:pPr>
            <w:r w:rsidRPr="00101D6E">
              <w:rPr>
                <w:b/>
                <w:bCs/>
                <w:lang w:val="en-GB"/>
              </w:rPr>
              <w:t>[TEST]</w:t>
            </w:r>
            <w:r w:rsidR="005455CF">
              <w:rPr>
                <w:lang w:val="en-GB"/>
              </w:rPr>
              <w:t xml:space="preserve"> </w:t>
            </w:r>
            <w:r w:rsidR="00C60292" w:rsidRPr="00C60292">
              <w:rPr>
                <w:lang w:val="en-GB"/>
              </w:rPr>
              <w:t>Random outcomes that decide games shall not be affected or controlled by anything else than number values produced in an approved manner by the verified RNG combined with the rules of the game.</w:t>
            </w:r>
          </w:p>
          <w:p w14:paraId="35002110" w14:textId="77777777" w:rsidR="00C60292" w:rsidRPr="00C60292" w:rsidRDefault="00C60292" w:rsidP="00A317D7">
            <w:pPr>
              <w:widowControl w:val="0"/>
              <w:autoSpaceDE w:val="0"/>
              <w:autoSpaceDN w:val="0"/>
              <w:adjustRightInd w:val="0"/>
              <w:spacing w:line="240" w:lineRule="auto"/>
              <w:rPr>
                <w:lang w:val="en-GB"/>
              </w:rPr>
            </w:pPr>
          </w:p>
          <w:p w14:paraId="61013349"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Guidance: This does not exclude permissibility of games which temporarily change character while they are ongoing, or jackpots decided by anything else than simple game results.</w:t>
            </w:r>
          </w:p>
          <w:p w14:paraId="06195482" w14:textId="77777777" w:rsidR="00C60292" w:rsidRPr="00C60292" w:rsidRDefault="00C60292" w:rsidP="00A317D7">
            <w:pPr>
              <w:widowControl w:val="0"/>
              <w:autoSpaceDE w:val="0"/>
              <w:autoSpaceDN w:val="0"/>
              <w:adjustRightInd w:val="0"/>
              <w:spacing w:line="240" w:lineRule="auto"/>
              <w:rPr>
                <w:lang w:val="en-GB"/>
              </w:rPr>
            </w:pPr>
          </w:p>
          <w:p w14:paraId="14CBC2AA"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Guidance: This means, for example, that the history of the game or player must not affect the probabilities of the game if it is not disclosed to the player.</w:t>
            </w:r>
          </w:p>
        </w:tc>
      </w:tr>
    </w:tbl>
    <w:p w14:paraId="2594DAEA" w14:textId="169B37E9" w:rsidR="00C60292" w:rsidRDefault="00C60292" w:rsidP="00C60292">
      <w:pPr>
        <w:pStyle w:val="Overskrift3"/>
        <w:rPr>
          <w:lang w:val="en-GB"/>
        </w:rPr>
      </w:pPr>
      <w:bookmarkStart w:id="23" w:name="_Toc326239796"/>
      <w:bookmarkStart w:id="24" w:name="_Toc93919756"/>
      <w:bookmarkStart w:id="25" w:name="_Toc171677518"/>
      <w:r w:rsidRPr="6F5422FB">
        <w:rPr>
          <w:lang w:val="en-GB"/>
        </w:rPr>
        <w:t>Error control procedures</w:t>
      </w:r>
      <w:bookmarkEnd w:id="23"/>
      <w:bookmarkEnd w:id="24"/>
      <w:bookmarkEnd w:id="25"/>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C60292" w:rsidRPr="00F70DBD" w14:paraId="0CD642CC" w14:textId="77777777" w:rsidTr="00A317D7">
        <w:trPr>
          <w:trHeight w:val="300"/>
        </w:trPr>
        <w:tc>
          <w:tcPr>
            <w:tcW w:w="851" w:type="dxa"/>
            <w:shd w:val="clear" w:color="auto" w:fill="FFFFFF" w:themeFill="background1"/>
          </w:tcPr>
          <w:p w14:paraId="5A9F144E"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1</w:t>
            </w:r>
          </w:p>
        </w:tc>
        <w:tc>
          <w:tcPr>
            <w:tcW w:w="8788" w:type="dxa"/>
            <w:shd w:val="clear" w:color="auto" w:fill="FFFFFF" w:themeFill="background1"/>
          </w:tcPr>
          <w:p w14:paraId="23DAD140" w14:textId="4F520A55" w:rsidR="00C60292" w:rsidRPr="00C60292" w:rsidRDefault="00E22907" w:rsidP="00A317D7">
            <w:pPr>
              <w:widowControl w:val="0"/>
              <w:autoSpaceDE w:val="0"/>
              <w:autoSpaceDN w:val="0"/>
              <w:adjustRightInd w:val="0"/>
              <w:spacing w:line="240" w:lineRule="auto"/>
              <w:rPr>
                <w:lang w:val="en-GB"/>
              </w:rPr>
            </w:pPr>
            <w:r w:rsidRPr="00101D6E">
              <w:rPr>
                <w:b/>
                <w:bCs/>
                <w:lang w:val="en-GB"/>
              </w:rPr>
              <w:t>[TEST]</w:t>
            </w:r>
            <w:r>
              <w:rPr>
                <w:lang w:val="en-GB"/>
              </w:rPr>
              <w:t xml:space="preserve"> </w:t>
            </w:r>
            <w:r w:rsidR="00C60292" w:rsidRPr="00C60292">
              <w:rPr>
                <w:lang w:val="en-GB"/>
              </w:rPr>
              <w:t>In case of errors on the RNG output, including missing output, the RNG must be deactivated.</w:t>
            </w:r>
          </w:p>
          <w:p w14:paraId="1C9A40B8" w14:textId="77777777" w:rsidR="00C60292" w:rsidRPr="00C60292" w:rsidRDefault="00C60292" w:rsidP="00A317D7">
            <w:pPr>
              <w:widowControl w:val="0"/>
              <w:autoSpaceDE w:val="0"/>
              <w:autoSpaceDN w:val="0"/>
              <w:adjustRightInd w:val="0"/>
              <w:spacing w:line="240" w:lineRule="auto"/>
              <w:rPr>
                <w:lang w:val="en-GB"/>
              </w:rPr>
            </w:pPr>
          </w:p>
          <w:p w14:paraId="64B19CB9"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 xml:space="preserve">Guidance: It is possible to switch to a backup RNG, </w:t>
            </w:r>
            <w:proofErr w:type="gramStart"/>
            <w:r w:rsidRPr="00C60292">
              <w:rPr>
                <w:lang w:val="en-GB"/>
              </w:rPr>
              <w:t>provided that</w:t>
            </w:r>
            <w:proofErr w:type="gramEnd"/>
            <w:r w:rsidRPr="00C60292">
              <w:rPr>
                <w:lang w:val="en-GB"/>
              </w:rPr>
              <w:t xml:space="preserve"> it complies with the requirements set for the RNG in this document.</w:t>
            </w:r>
          </w:p>
        </w:tc>
      </w:tr>
    </w:tbl>
    <w:p w14:paraId="12CD3A91" w14:textId="4A46E9EE" w:rsidR="00C60292" w:rsidRDefault="00C60292" w:rsidP="00C60292">
      <w:pPr>
        <w:pStyle w:val="Overskrift3"/>
        <w:rPr>
          <w:lang w:val="en-GB"/>
        </w:rPr>
      </w:pPr>
      <w:bookmarkStart w:id="26" w:name="_Toc326239797"/>
      <w:bookmarkStart w:id="27" w:name="_Toc93919757"/>
      <w:bookmarkStart w:id="28" w:name="_Toc171677519"/>
      <w:r w:rsidRPr="6F5422FB">
        <w:rPr>
          <w:lang w:val="en-GB"/>
        </w:rPr>
        <w:lastRenderedPageBreak/>
        <w:t>Seeding</w:t>
      </w:r>
      <w:bookmarkEnd w:id="26"/>
      <w:bookmarkEnd w:id="27"/>
      <w:bookmarkEnd w:id="28"/>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C60292" w:rsidRPr="00F70DBD" w14:paraId="2185ABF2" w14:textId="77777777" w:rsidTr="00A317D7">
        <w:trPr>
          <w:trHeight w:val="300"/>
        </w:trPr>
        <w:tc>
          <w:tcPr>
            <w:tcW w:w="851" w:type="dxa"/>
            <w:tcBorders>
              <w:bottom w:val="single" w:sz="4" w:space="0" w:color="auto"/>
            </w:tcBorders>
            <w:shd w:val="clear" w:color="auto" w:fill="FFFFFF" w:themeFill="background1"/>
          </w:tcPr>
          <w:p w14:paraId="664C97D4"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1</w:t>
            </w:r>
          </w:p>
        </w:tc>
        <w:tc>
          <w:tcPr>
            <w:tcW w:w="8788" w:type="dxa"/>
            <w:tcBorders>
              <w:bottom w:val="single" w:sz="4" w:space="0" w:color="auto"/>
            </w:tcBorders>
            <w:shd w:val="clear" w:color="auto" w:fill="FFFFFF" w:themeFill="background1"/>
          </w:tcPr>
          <w:p w14:paraId="236980FA" w14:textId="79C6876B" w:rsidR="00C60292" w:rsidRPr="00C60292" w:rsidRDefault="00E22907" w:rsidP="00A317D7">
            <w:pPr>
              <w:widowControl w:val="0"/>
              <w:autoSpaceDE w:val="0"/>
              <w:autoSpaceDN w:val="0"/>
              <w:adjustRightInd w:val="0"/>
              <w:spacing w:line="240" w:lineRule="auto"/>
              <w:rPr>
                <w:lang w:val="en-GB"/>
              </w:rPr>
            </w:pPr>
            <w:r w:rsidRPr="00101D6E">
              <w:rPr>
                <w:b/>
                <w:bCs/>
                <w:lang w:val="en-GB"/>
              </w:rPr>
              <w:t>[TEST]</w:t>
            </w:r>
            <w:r>
              <w:rPr>
                <w:lang w:val="en-GB"/>
              </w:rPr>
              <w:t xml:space="preserve"> </w:t>
            </w:r>
            <w:r w:rsidR="00C60292" w:rsidRPr="00C60292">
              <w:rPr>
                <w:lang w:val="en-GB"/>
              </w:rPr>
              <w:t>The gambling system shall secure the RNG output by applying an appropriate and efficient method for seeding and re-seeding.</w:t>
            </w:r>
          </w:p>
        </w:tc>
      </w:tr>
    </w:tbl>
    <w:p w14:paraId="20223470" w14:textId="716D0859" w:rsidR="00C60292" w:rsidRDefault="00C60292" w:rsidP="00C60292">
      <w:pPr>
        <w:pStyle w:val="Overskrift3"/>
        <w:rPr>
          <w:lang w:val="en-GB"/>
        </w:rPr>
      </w:pPr>
      <w:bookmarkStart w:id="29" w:name="_Toc326239799"/>
      <w:bookmarkStart w:id="30" w:name="_Toc93919758"/>
      <w:bookmarkStart w:id="31" w:name="_Toc171677520"/>
      <w:r w:rsidRPr="6F5422FB">
        <w:rPr>
          <w:lang w:val="en-GB"/>
        </w:rPr>
        <w:t>Security</w:t>
      </w:r>
      <w:bookmarkEnd w:id="29"/>
      <w:bookmarkEnd w:id="30"/>
      <w:bookmarkEnd w:id="31"/>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C60292" w:rsidRPr="00F70DBD" w14:paraId="2982ED11" w14:textId="77777777" w:rsidTr="00A317D7">
        <w:trPr>
          <w:trHeight w:val="300"/>
        </w:trPr>
        <w:tc>
          <w:tcPr>
            <w:tcW w:w="851" w:type="dxa"/>
            <w:tcBorders>
              <w:bottom w:val="single" w:sz="4" w:space="0" w:color="auto"/>
            </w:tcBorders>
            <w:shd w:val="clear" w:color="auto" w:fill="FFFFFF" w:themeFill="background1"/>
          </w:tcPr>
          <w:p w14:paraId="5B427824"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1</w:t>
            </w:r>
          </w:p>
        </w:tc>
        <w:tc>
          <w:tcPr>
            <w:tcW w:w="8788" w:type="dxa"/>
            <w:tcBorders>
              <w:bottom w:val="single" w:sz="4" w:space="0" w:color="auto"/>
            </w:tcBorders>
            <w:shd w:val="clear" w:color="auto" w:fill="FFFFFF" w:themeFill="background1"/>
          </w:tcPr>
          <w:p w14:paraId="2007D38C" w14:textId="04E2A079" w:rsidR="00C60292" w:rsidRPr="00C60292" w:rsidRDefault="00E22907" w:rsidP="00C60292">
            <w:pPr>
              <w:widowControl w:val="0"/>
              <w:autoSpaceDE w:val="0"/>
              <w:autoSpaceDN w:val="0"/>
              <w:adjustRightInd w:val="0"/>
              <w:spacing w:line="240" w:lineRule="auto"/>
              <w:rPr>
                <w:lang w:val="en-GB"/>
              </w:rPr>
            </w:pPr>
            <w:r w:rsidRPr="00101D6E">
              <w:rPr>
                <w:b/>
                <w:bCs/>
                <w:lang w:val="en-GB"/>
              </w:rPr>
              <w:t>[TEST]</w:t>
            </w:r>
            <w:r>
              <w:rPr>
                <w:lang w:val="en-GB"/>
              </w:rPr>
              <w:t xml:space="preserve"> </w:t>
            </w:r>
            <w:r w:rsidR="00C60292" w:rsidRPr="00C60292">
              <w:rPr>
                <w:lang w:val="en-GB"/>
              </w:rPr>
              <w:t>RNG output must be secured until used.</w:t>
            </w:r>
          </w:p>
          <w:p w14:paraId="674B6CDC" w14:textId="77777777" w:rsidR="00C60292" w:rsidRPr="00C60292" w:rsidRDefault="00C60292" w:rsidP="00C60292">
            <w:pPr>
              <w:widowControl w:val="0"/>
              <w:autoSpaceDE w:val="0"/>
              <w:autoSpaceDN w:val="0"/>
              <w:adjustRightInd w:val="0"/>
              <w:spacing w:line="240" w:lineRule="auto"/>
              <w:rPr>
                <w:lang w:val="en-GB"/>
              </w:rPr>
            </w:pPr>
          </w:p>
          <w:p w14:paraId="539C2D4E" w14:textId="77777777" w:rsidR="00C60292" w:rsidRPr="00C60292" w:rsidRDefault="00C60292" w:rsidP="00C60292">
            <w:pPr>
              <w:widowControl w:val="0"/>
              <w:autoSpaceDE w:val="0"/>
              <w:autoSpaceDN w:val="0"/>
              <w:adjustRightInd w:val="0"/>
              <w:spacing w:line="240" w:lineRule="auto"/>
              <w:rPr>
                <w:lang w:val="en-GB"/>
              </w:rPr>
            </w:pPr>
            <w:r w:rsidRPr="00C60292">
              <w:rPr>
                <w:lang w:val="en-GB"/>
              </w:rPr>
              <w:t>Guidance: RNG output must not be transmitted unencrypted between RNG server and game server.</w:t>
            </w:r>
          </w:p>
        </w:tc>
      </w:tr>
      <w:tr w:rsidR="00C60292" w:rsidRPr="00F70DBD" w14:paraId="14ADD165" w14:textId="77777777" w:rsidTr="00A317D7">
        <w:trPr>
          <w:trHeight w:val="300"/>
        </w:trPr>
        <w:tc>
          <w:tcPr>
            <w:tcW w:w="851" w:type="dxa"/>
            <w:tcBorders>
              <w:bottom w:val="single" w:sz="4" w:space="0" w:color="auto"/>
            </w:tcBorders>
            <w:shd w:val="clear" w:color="auto" w:fill="FFFFFF" w:themeFill="background1"/>
          </w:tcPr>
          <w:p w14:paraId="1ECD75F3" w14:textId="77777777" w:rsidR="00C60292" w:rsidRPr="00C60292" w:rsidRDefault="00C60292" w:rsidP="00543D16">
            <w:pPr>
              <w:widowControl w:val="0"/>
              <w:autoSpaceDE w:val="0"/>
              <w:autoSpaceDN w:val="0"/>
              <w:adjustRightInd w:val="0"/>
              <w:spacing w:line="240" w:lineRule="auto"/>
              <w:rPr>
                <w:lang w:val="en-GB"/>
              </w:rPr>
            </w:pPr>
            <w:r w:rsidRPr="00C60292">
              <w:rPr>
                <w:lang w:val="en-GB"/>
              </w:rPr>
              <w:t>2</w:t>
            </w:r>
          </w:p>
        </w:tc>
        <w:tc>
          <w:tcPr>
            <w:tcW w:w="8788" w:type="dxa"/>
            <w:tcBorders>
              <w:bottom w:val="single" w:sz="4" w:space="0" w:color="auto"/>
            </w:tcBorders>
            <w:shd w:val="clear" w:color="auto" w:fill="FFFFFF" w:themeFill="background1"/>
          </w:tcPr>
          <w:p w14:paraId="4B32BDC6" w14:textId="448CEF9E" w:rsidR="00C60292" w:rsidRPr="00C60292" w:rsidRDefault="00E22907" w:rsidP="00A317D7">
            <w:pPr>
              <w:widowControl w:val="0"/>
              <w:autoSpaceDE w:val="0"/>
              <w:autoSpaceDN w:val="0"/>
              <w:adjustRightInd w:val="0"/>
              <w:spacing w:line="240" w:lineRule="auto"/>
              <w:rPr>
                <w:lang w:val="en-GB"/>
              </w:rPr>
            </w:pPr>
            <w:r w:rsidRPr="00101D6E">
              <w:rPr>
                <w:b/>
                <w:bCs/>
                <w:lang w:val="en-GB"/>
              </w:rPr>
              <w:t>[TEST]</w:t>
            </w:r>
            <w:r w:rsidR="00AB1B21">
              <w:rPr>
                <w:lang w:val="en-GB"/>
              </w:rPr>
              <w:t xml:space="preserve"> </w:t>
            </w:r>
            <w:r w:rsidR="00C60292" w:rsidRPr="00C60292">
              <w:rPr>
                <w:lang w:val="en-GB"/>
              </w:rPr>
              <w:t>RNG output which is mapped and scaled for a symbol</w:t>
            </w:r>
            <w:r w:rsidR="00207387">
              <w:rPr>
                <w:lang w:val="en-GB"/>
              </w:rPr>
              <w:t>,</w:t>
            </w:r>
            <w:r w:rsidR="00C60292" w:rsidRPr="00C60292">
              <w:rPr>
                <w:lang w:val="en-GB"/>
              </w:rPr>
              <w:t xml:space="preserve"> or an event</w:t>
            </w:r>
            <w:r w:rsidR="00207387">
              <w:rPr>
                <w:lang w:val="en-GB"/>
              </w:rPr>
              <w:t>,</w:t>
            </w:r>
            <w:r w:rsidR="00C60292" w:rsidRPr="00C60292">
              <w:rPr>
                <w:lang w:val="en-GB"/>
              </w:rPr>
              <w:t xml:space="preserve"> shall be applied immediately and in accordance with the game rules.</w:t>
            </w:r>
          </w:p>
          <w:p w14:paraId="74A72E3E" w14:textId="77777777" w:rsidR="00C60292" w:rsidRPr="00C60292" w:rsidRDefault="00C60292" w:rsidP="00A317D7">
            <w:pPr>
              <w:widowControl w:val="0"/>
              <w:autoSpaceDE w:val="0"/>
              <w:autoSpaceDN w:val="0"/>
              <w:adjustRightInd w:val="0"/>
              <w:spacing w:line="240" w:lineRule="auto"/>
              <w:rPr>
                <w:lang w:val="en-GB"/>
              </w:rPr>
            </w:pPr>
          </w:p>
          <w:p w14:paraId="4CA5EE25" w14:textId="77777777" w:rsidR="00C60292" w:rsidRPr="00C60292" w:rsidRDefault="00C60292" w:rsidP="00A317D7">
            <w:pPr>
              <w:widowControl w:val="0"/>
              <w:autoSpaceDE w:val="0"/>
              <w:autoSpaceDN w:val="0"/>
              <w:adjustRightInd w:val="0"/>
              <w:spacing w:line="240" w:lineRule="auto"/>
              <w:rPr>
                <w:lang w:val="en-GB"/>
              </w:rPr>
            </w:pPr>
            <w:r w:rsidRPr="00C60292">
              <w:rPr>
                <w:lang w:val="en-GB"/>
              </w:rPr>
              <w:t>Guidance: This does not prevent games which temporarily change character while ongoing from being played in accordance with the game rules of these games. This does not prevent the visual presentation of the drawn numbers in a bingo game from being delayed, or that more RNG output has been drawn than the game needs.</w:t>
            </w:r>
          </w:p>
        </w:tc>
      </w:tr>
    </w:tbl>
    <w:p w14:paraId="56F86673" w14:textId="77777777" w:rsidR="00C60292" w:rsidRPr="008A416E" w:rsidRDefault="00C60292" w:rsidP="00C60292">
      <w:pPr>
        <w:rPr>
          <w:lang w:val="en-US"/>
        </w:rPr>
      </w:pPr>
    </w:p>
    <w:p w14:paraId="70E88ED7" w14:textId="77777777" w:rsidR="00C60292" w:rsidRPr="00C60292" w:rsidRDefault="00C60292" w:rsidP="00957258">
      <w:pPr>
        <w:rPr>
          <w:lang w:val="en-US"/>
        </w:rPr>
      </w:pPr>
    </w:p>
    <w:p w14:paraId="07224BB5" w14:textId="77777777" w:rsidR="00D94994" w:rsidRPr="00F3185E"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658244" behindDoc="1" locked="1" layoutInCell="1" allowOverlap="1" wp14:anchorId="668CA055" wp14:editId="114E38A5">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08C0E8"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8CA055" id="Rektangel 10" o:spid="_x0000_s1029"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BRi/CE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4E08C0E8" w14:textId="77777777" w:rsidR="000C6887" w:rsidRDefault="000C6887" w:rsidP="000C6887">
                      <w:pPr>
                        <w:jc w:val="center"/>
                      </w:pPr>
                    </w:p>
                  </w:txbxContent>
                </v:textbox>
                <w10:wrap anchorx="page" anchory="page"/>
                <w10:anchorlock/>
              </v:rect>
            </w:pict>
          </mc:Fallback>
        </mc:AlternateContent>
      </w:r>
    </w:p>
    <w:p w14:paraId="49BF1BBF" w14:textId="77777777" w:rsidR="002874D8" w:rsidRPr="00F3185E" w:rsidRDefault="002874D8" w:rsidP="002874D8">
      <w:pPr>
        <w:rPr>
          <w:color w:val="FFFFFF"/>
          <w:lang w:val="en-US"/>
        </w:rPr>
      </w:pPr>
    </w:p>
    <w:p w14:paraId="439842AE"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785B0A54" wp14:editId="784C9318">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B7A15D4" w14:textId="77777777" w:rsidTr="00DF65CD">
                              <w:tc>
                                <w:tcPr>
                                  <w:tcW w:w="4823" w:type="dxa"/>
                                  <w:shd w:val="clear" w:color="auto" w:fill="auto"/>
                                </w:tcPr>
                                <w:p w14:paraId="07AA1A5A" w14:textId="77777777" w:rsidR="00D94994" w:rsidRDefault="00D94994" w:rsidP="005524F3"/>
                              </w:tc>
                              <w:tc>
                                <w:tcPr>
                                  <w:tcW w:w="2106" w:type="dxa"/>
                                  <w:shd w:val="clear" w:color="auto" w:fill="auto"/>
                                </w:tcPr>
                                <w:p w14:paraId="23C19C07" w14:textId="77777777" w:rsidR="00D94994" w:rsidRPr="00222F6F" w:rsidRDefault="00D94994" w:rsidP="00EB41F6">
                                  <w:pPr>
                                    <w:pStyle w:val="ISBN"/>
                                    <w:jc w:val="right"/>
                                    <w:rPr>
                                      <w:b/>
                                      <w:color w:val="FFFFFF"/>
                                    </w:rPr>
                                  </w:pPr>
                                </w:p>
                              </w:tc>
                              <w:tc>
                                <w:tcPr>
                                  <w:tcW w:w="336" w:type="dxa"/>
                                </w:tcPr>
                                <w:p w14:paraId="558B8E43" w14:textId="77777777" w:rsidR="00D94994" w:rsidRPr="00222F6F" w:rsidRDefault="00D94994" w:rsidP="008D0B76">
                                  <w:pPr>
                                    <w:pStyle w:val="Template-Web-bl"/>
                                    <w:rPr>
                                      <w:color w:val="FFFFFF"/>
                                    </w:rPr>
                                  </w:pPr>
                                </w:p>
                              </w:tc>
                              <w:tc>
                                <w:tcPr>
                                  <w:tcW w:w="2162" w:type="dxa"/>
                                  <w:shd w:val="clear" w:color="auto" w:fill="auto"/>
                                </w:tcPr>
                                <w:p w14:paraId="65DD7262" w14:textId="5CBFE84B"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15A46C5D"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B0A54" id="Tekstfelt 30" o:spid="_x0000_s1030"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NKVwk0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B7A15D4" w14:textId="77777777" w:rsidTr="00DF65CD">
                        <w:tc>
                          <w:tcPr>
                            <w:tcW w:w="4823" w:type="dxa"/>
                            <w:shd w:val="clear" w:color="auto" w:fill="auto"/>
                          </w:tcPr>
                          <w:p w14:paraId="07AA1A5A" w14:textId="77777777" w:rsidR="00D94994" w:rsidRDefault="00D94994" w:rsidP="005524F3"/>
                        </w:tc>
                        <w:tc>
                          <w:tcPr>
                            <w:tcW w:w="2106" w:type="dxa"/>
                            <w:shd w:val="clear" w:color="auto" w:fill="auto"/>
                          </w:tcPr>
                          <w:p w14:paraId="23C19C07" w14:textId="77777777" w:rsidR="00D94994" w:rsidRPr="00222F6F" w:rsidRDefault="00D94994" w:rsidP="00EB41F6">
                            <w:pPr>
                              <w:pStyle w:val="ISBN"/>
                              <w:jc w:val="right"/>
                              <w:rPr>
                                <w:b/>
                                <w:color w:val="FFFFFF"/>
                              </w:rPr>
                            </w:pPr>
                          </w:p>
                        </w:tc>
                        <w:tc>
                          <w:tcPr>
                            <w:tcW w:w="336" w:type="dxa"/>
                          </w:tcPr>
                          <w:p w14:paraId="558B8E43" w14:textId="77777777" w:rsidR="00D94994" w:rsidRPr="00222F6F" w:rsidRDefault="00D94994" w:rsidP="008D0B76">
                            <w:pPr>
                              <w:pStyle w:val="Template-Web-bl"/>
                              <w:rPr>
                                <w:color w:val="FFFFFF"/>
                              </w:rPr>
                            </w:pPr>
                          </w:p>
                        </w:tc>
                        <w:tc>
                          <w:tcPr>
                            <w:tcW w:w="2162" w:type="dxa"/>
                            <w:shd w:val="clear" w:color="auto" w:fill="auto"/>
                          </w:tcPr>
                          <w:p w14:paraId="65DD7262" w14:textId="5CBFE84B"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15A46C5D"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6B02231C" wp14:editId="6EF8F075">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303A1D01" wp14:editId="08CE4299">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224C0" w14:textId="77777777" w:rsidR="00F71D22" w:rsidRDefault="00F71D22" w:rsidP="009E4B94">
      <w:pPr>
        <w:spacing w:line="240" w:lineRule="auto"/>
      </w:pPr>
      <w:r>
        <w:separator/>
      </w:r>
    </w:p>
    <w:p w14:paraId="61F89A30" w14:textId="77777777" w:rsidR="00F71D22" w:rsidRDefault="00F71D22"/>
  </w:endnote>
  <w:endnote w:type="continuationSeparator" w:id="0">
    <w:p w14:paraId="481AD07F" w14:textId="77777777" w:rsidR="00F71D22" w:rsidRDefault="00F71D22" w:rsidP="009E4B94">
      <w:pPr>
        <w:spacing w:line="240" w:lineRule="auto"/>
      </w:pPr>
      <w:r>
        <w:continuationSeparator/>
      </w:r>
    </w:p>
    <w:p w14:paraId="47BD80D0" w14:textId="77777777" w:rsidR="00F71D22" w:rsidRDefault="00F71D22"/>
  </w:endnote>
  <w:endnote w:type="continuationNotice" w:id="1">
    <w:p w14:paraId="3CB48284" w14:textId="77777777" w:rsidR="00F71D22" w:rsidRDefault="00F71D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0099"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3B2E8" w14:textId="77777777" w:rsidR="00F71D22" w:rsidRPr="00E62B90" w:rsidRDefault="00F71D22" w:rsidP="00E62B90">
      <w:pPr>
        <w:pStyle w:val="Sidefod"/>
      </w:pPr>
    </w:p>
    <w:p w14:paraId="0323376A" w14:textId="77777777" w:rsidR="00F71D22" w:rsidRDefault="00F71D22"/>
  </w:footnote>
  <w:footnote w:type="continuationSeparator" w:id="0">
    <w:p w14:paraId="3391D299" w14:textId="77777777" w:rsidR="00F71D22" w:rsidRPr="00E62B90" w:rsidRDefault="00F71D22" w:rsidP="00E62B90">
      <w:pPr>
        <w:pStyle w:val="Sidefod"/>
      </w:pPr>
    </w:p>
    <w:p w14:paraId="7C491610" w14:textId="77777777" w:rsidR="00F71D22" w:rsidRDefault="00F71D22"/>
  </w:footnote>
  <w:footnote w:type="continuationNotice" w:id="1">
    <w:p w14:paraId="2DB19BE5" w14:textId="77777777" w:rsidR="00F71D22" w:rsidRDefault="00F71D2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22268"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39E3E963" wp14:editId="0F51FEE5">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1E5372B3" wp14:editId="6CE4612B">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51D73676" wp14:editId="1230A347">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67D96E1" w14:textId="77777777" w:rsidTr="00745CD5">
                            <w:trPr>
                              <w:trHeight w:hRule="exact" w:val="16840"/>
                            </w:trPr>
                            <w:tc>
                              <w:tcPr>
                                <w:tcW w:w="8737" w:type="dxa"/>
                                <w:shd w:val="clear" w:color="auto" w:fill="auto"/>
                              </w:tcPr>
                              <w:p w14:paraId="0F1F1537"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0B11FC8D"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D73676" id="_x0000_t202" coordsize="21600,21600" o:spt="202" path="m,l,21600r21600,l21600,xe">
              <v:stroke joinstyle="miter"/>
              <v:path gradientshapeok="t" o:connecttype="rect"/>
            </v:shapetype>
            <v:shape id="Tekstfelt 23" o:spid="_x0000_s1031"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367D96E1" w14:textId="77777777" w:rsidTr="00745CD5">
                      <w:trPr>
                        <w:trHeight w:hRule="exact" w:val="16840"/>
                      </w:trPr>
                      <w:tc>
                        <w:tcPr>
                          <w:tcW w:w="8737" w:type="dxa"/>
                          <w:shd w:val="clear" w:color="auto" w:fill="auto"/>
                        </w:tcPr>
                        <w:p w14:paraId="0F1F1537"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0B11FC8D"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6E467F68" wp14:editId="2545D412">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611FBD8"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467F68" id="Rektangel 1" o:spid="_x0000_s1032"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7611FBD8"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6DFF" w14:textId="77777777" w:rsidR="008F4D20" w:rsidRDefault="008F4D20" w:rsidP="00BB2201">
    <w:pPr>
      <w:pStyle w:val="Sidehoved"/>
    </w:pPr>
  </w:p>
  <w:p w14:paraId="2149A56F"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A5385" w14:textId="6BC1ACF2" w:rsidR="00841459" w:rsidRPr="00471EBD" w:rsidRDefault="00841459" w:rsidP="00CA7B1F">
    <w:pPr>
      <w:pStyle w:val="Sidehoved"/>
      <w:rPr>
        <w:lang w:val="en-US"/>
      </w:rPr>
    </w:pPr>
    <w:r>
      <w:rPr>
        <w:noProof/>
        <w:lang w:eastAsia="da-DK"/>
      </w:rPr>
      <mc:AlternateContent>
        <mc:Choice Requires="wps">
          <w:drawing>
            <wp:anchor distT="0" distB="0" distL="114300" distR="114300" simplePos="0" relativeHeight="251658242" behindDoc="0" locked="0" layoutInCell="1" allowOverlap="1" wp14:anchorId="12B025D0" wp14:editId="751FE3EC">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41E2F3" w14:textId="2C9BD57D" w:rsidR="00841459" w:rsidRPr="00094ABD" w:rsidRDefault="00F3185E"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2B025D0" id="_x0000_t202" coordsize="21600,21600" o:spt="202" path="m,l,21600r21600,l21600,xe">
              <v:stroke joinstyle="miter"/>
              <v:path gradientshapeok="t" o:connecttype="rect"/>
            </v:shapetype>
            <v:shape id="Tekstfelt 7" o:spid="_x0000_s1033"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7741E2F3" w14:textId="2C9BD57D" w:rsidR="00841459" w:rsidRPr="00094ABD" w:rsidRDefault="00F3185E"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r>
      <w:fldChar w:fldCharType="begin"/>
    </w:r>
    <w:r w:rsidRPr="00471EBD">
      <w:rPr>
        <w:lang w:val="en-US"/>
      </w:rPr>
      <w:instrText xml:space="preserve"> STYLEREF  "Forside titel" </w:instrText>
    </w:r>
    <w:r>
      <w:fldChar w:fldCharType="separate"/>
    </w:r>
    <w:r w:rsidR="00E61594">
      <w:rPr>
        <w:noProof/>
        <w:lang w:val="en-US"/>
      </w:rPr>
      <w:t>The Danish Gambling Authority’s Certification Programme for betting and online casino</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D2019A"/>
    <w:multiLevelType w:val="hybridMultilevel"/>
    <w:tmpl w:val="3B0A40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1"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FE7509"/>
    <w:multiLevelType w:val="hybridMultilevel"/>
    <w:tmpl w:val="329ACF80"/>
    <w:lvl w:ilvl="0" w:tplc="0400B762">
      <w:start w:val="1"/>
      <w:numFmt w:val="bullet"/>
      <w:lvlText w:val=""/>
      <w:lvlJc w:val="left"/>
      <w:pPr>
        <w:ind w:left="720" w:hanging="360"/>
      </w:pPr>
      <w:rPr>
        <w:rFonts w:ascii="Symbol" w:hAnsi="Symbol" w:hint="default"/>
      </w:rPr>
    </w:lvl>
    <w:lvl w:ilvl="1" w:tplc="C0E6E13E">
      <w:start w:val="1"/>
      <w:numFmt w:val="bullet"/>
      <w:lvlText w:val="o"/>
      <w:lvlJc w:val="left"/>
      <w:pPr>
        <w:ind w:left="1440" w:hanging="360"/>
      </w:pPr>
      <w:rPr>
        <w:rFonts w:ascii="Courier New" w:hAnsi="Courier New" w:hint="default"/>
      </w:rPr>
    </w:lvl>
    <w:lvl w:ilvl="2" w:tplc="C77EB254">
      <w:start w:val="1"/>
      <w:numFmt w:val="bullet"/>
      <w:lvlText w:val=""/>
      <w:lvlJc w:val="left"/>
      <w:pPr>
        <w:ind w:left="2160" w:hanging="360"/>
      </w:pPr>
      <w:rPr>
        <w:rFonts w:ascii="Wingdings" w:hAnsi="Wingdings" w:hint="default"/>
      </w:rPr>
    </w:lvl>
    <w:lvl w:ilvl="3" w:tplc="BE74E152">
      <w:start w:val="1"/>
      <w:numFmt w:val="bullet"/>
      <w:lvlText w:val=""/>
      <w:lvlJc w:val="left"/>
      <w:pPr>
        <w:ind w:left="2880" w:hanging="360"/>
      </w:pPr>
      <w:rPr>
        <w:rFonts w:ascii="Symbol" w:hAnsi="Symbol" w:hint="default"/>
      </w:rPr>
    </w:lvl>
    <w:lvl w:ilvl="4" w:tplc="AC46661C">
      <w:start w:val="1"/>
      <w:numFmt w:val="bullet"/>
      <w:lvlText w:val="o"/>
      <w:lvlJc w:val="left"/>
      <w:pPr>
        <w:ind w:left="3600" w:hanging="360"/>
      </w:pPr>
      <w:rPr>
        <w:rFonts w:ascii="Courier New" w:hAnsi="Courier New" w:hint="default"/>
      </w:rPr>
    </w:lvl>
    <w:lvl w:ilvl="5" w:tplc="9C46CF20">
      <w:start w:val="1"/>
      <w:numFmt w:val="bullet"/>
      <w:lvlText w:val=""/>
      <w:lvlJc w:val="left"/>
      <w:pPr>
        <w:ind w:left="4320" w:hanging="360"/>
      </w:pPr>
      <w:rPr>
        <w:rFonts w:ascii="Wingdings" w:hAnsi="Wingdings" w:hint="default"/>
      </w:rPr>
    </w:lvl>
    <w:lvl w:ilvl="6" w:tplc="8062B5C6">
      <w:start w:val="1"/>
      <w:numFmt w:val="bullet"/>
      <w:lvlText w:val=""/>
      <w:lvlJc w:val="left"/>
      <w:pPr>
        <w:ind w:left="5040" w:hanging="360"/>
      </w:pPr>
      <w:rPr>
        <w:rFonts w:ascii="Symbol" w:hAnsi="Symbol" w:hint="default"/>
      </w:rPr>
    </w:lvl>
    <w:lvl w:ilvl="7" w:tplc="FB16434E">
      <w:start w:val="1"/>
      <w:numFmt w:val="bullet"/>
      <w:lvlText w:val="o"/>
      <w:lvlJc w:val="left"/>
      <w:pPr>
        <w:ind w:left="5760" w:hanging="360"/>
      </w:pPr>
      <w:rPr>
        <w:rFonts w:ascii="Courier New" w:hAnsi="Courier New" w:hint="default"/>
      </w:rPr>
    </w:lvl>
    <w:lvl w:ilvl="8" w:tplc="9DC06076">
      <w:start w:val="1"/>
      <w:numFmt w:val="bullet"/>
      <w:lvlText w:val=""/>
      <w:lvlJc w:val="left"/>
      <w:pPr>
        <w:ind w:left="6480" w:hanging="360"/>
      </w:pPr>
      <w:rPr>
        <w:rFonts w:ascii="Wingdings" w:hAnsi="Wingdings" w:hint="default"/>
      </w:rPr>
    </w:lvl>
  </w:abstractNum>
  <w:abstractNum w:abstractNumId="14" w15:restartNumberingAfterBreak="0">
    <w:nsid w:val="7E20588C"/>
    <w:multiLevelType w:val="multilevel"/>
    <w:tmpl w:val="B63A617C"/>
    <w:lvl w:ilvl="0">
      <w:start w:val="1"/>
      <w:numFmt w:val="lowerLetter"/>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5"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240868396">
    <w:abstractNumId w:val="8"/>
  </w:num>
  <w:num w:numId="2" w16cid:durableId="2059666839">
    <w:abstractNumId w:val="12"/>
  </w:num>
  <w:num w:numId="3" w16cid:durableId="718433078">
    <w:abstractNumId w:val="10"/>
  </w:num>
  <w:num w:numId="4" w16cid:durableId="1516462042">
    <w:abstractNumId w:val="11"/>
  </w:num>
  <w:num w:numId="5" w16cid:durableId="2134008447">
    <w:abstractNumId w:val="15"/>
  </w:num>
  <w:num w:numId="6" w16cid:durableId="365059634">
    <w:abstractNumId w:val="7"/>
  </w:num>
  <w:num w:numId="7" w16cid:durableId="1720590569">
    <w:abstractNumId w:val="6"/>
  </w:num>
  <w:num w:numId="8" w16cid:durableId="497503858">
    <w:abstractNumId w:val="5"/>
  </w:num>
  <w:num w:numId="9" w16cid:durableId="627126217">
    <w:abstractNumId w:val="4"/>
  </w:num>
  <w:num w:numId="10" w16cid:durableId="766971754">
    <w:abstractNumId w:val="14"/>
  </w:num>
  <w:num w:numId="11" w16cid:durableId="1292175373">
    <w:abstractNumId w:val="3"/>
  </w:num>
  <w:num w:numId="12" w16cid:durableId="1235969085">
    <w:abstractNumId w:val="2"/>
  </w:num>
  <w:num w:numId="13" w16cid:durableId="891962626">
    <w:abstractNumId w:val="1"/>
  </w:num>
  <w:num w:numId="14" w16cid:durableId="2003005250">
    <w:abstractNumId w:val="0"/>
  </w:num>
  <w:num w:numId="15" w16cid:durableId="129523760">
    <w:abstractNumId w:val="9"/>
  </w:num>
  <w:num w:numId="16" w16cid:durableId="1368140430">
    <w:abstractNumId w:val="13"/>
  </w:num>
  <w:num w:numId="17" w16cid:durableId="62477199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816"/>
    <w:rsid w:val="00000214"/>
    <w:rsid w:val="0000027E"/>
    <w:rsid w:val="000004AF"/>
    <w:rsid w:val="000005C3"/>
    <w:rsid w:val="000021FC"/>
    <w:rsid w:val="00002672"/>
    <w:rsid w:val="00002B91"/>
    <w:rsid w:val="00004865"/>
    <w:rsid w:val="000049AE"/>
    <w:rsid w:val="00004BED"/>
    <w:rsid w:val="000050CB"/>
    <w:rsid w:val="00006C41"/>
    <w:rsid w:val="00010845"/>
    <w:rsid w:val="00015039"/>
    <w:rsid w:val="00015B0D"/>
    <w:rsid w:val="00015F10"/>
    <w:rsid w:val="00015F1A"/>
    <w:rsid w:val="00016218"/>
    <w:rsid w:val="00020EAF"/>
    <w:rsid w:val="00022133"/>
    <w:rsid w:val="0002438D"/>
    <w:rsid w:val="000247EC"/>
    <w:rsid w:val="00024F8D"/>
    <w:rsid w:val="000252BC"/>
    <w:rsid w:val="00026730"/>
    <w:rsid w:val="0002708E"/>
    <w:rsid w:val="00027A51"/>
    <w:rsid w:val="00027DC9"/>
    <w:rsid w:val="000307D2"/>
    <w:rsid w:val="00031F0D"/>
    <w:rsid w:val="00031FC4"/>
    <w:rsid w:val="0004147F"/>
    <w:rsid w:val="000432A7"/>
    <w:rsid w:val="000443F8"/>
    <w:rsid w:val="0004619F"/>
    <w:rsid w:val="00046243"/>
    <w:rsid w:val="00051CB8"/>
    <w:rsid w:val="00053EE8"/>
    <w:rsid w:val="000543EF"/>
    <w:rsid w:val="000552C8"/>
    <w:rsid w:val="0005541C"/>
    <w:rsid w:val="000563DE"/>
    <w:rsid w:val="00057CDC"/>
    <w:rsid w:val="0006021D"/>
    <w:rsid w:val="00062358"/>
    <w:rsid w:val="00062439"/>
    <w:rsid w:val="00063378"/>
    <w:rsid w:val="00071A89"/>
    <w:rsid w:val="000721A5"/>
    <w:rsid w:val="00072634"/>
    <w:rsid w:val="00073A1F"/>
    <w:rsid w:val="0007401E"/>
    <w:rsid w:val="00074159"/>
    <w:rsid w:val="000743DC"/>
    <w:rsid w:val="00074D77"/>
    <w:rsid w:val="00076031"/>
    <w:rsid w:val="0007631F"/>
    <w:rsid w:val="00076E34"/>
    <w:rsid w:val="00077069"/>
    <w:rsid w:val="00080393"/>
    <w:rsid w:val="000811FD"/>
    <w:rsid w:val="00081869"/>
    <w:rsid w:val="000819DF"/>
    <w:rsid w:val="000821CA"/>
    <w:rsid w:val="00083380"/>
    <w:rsid w:val="0008465A"/>
    <w:rsid w:val="0008690F"/>
    <w:rsid w:val="00090ECE"/>
    <w:rsid w:val="0009128C"/>
    <w:rsid w:val="00094ABD"/>
    <w:rsid w:val="000A1E6C"/>
    <w:rsid w:val="000A2DC5"/>
    <w:rsid w:val="000A4080"/>
    <w:rsid w:val="000A54FC"/>
    <w:rsid w:val="000A65DE"/>
    <w:rsid w:val="000B1DEE"/>
    <w:rsid w:val="000B2D22"/>
    <w:rsid w:val="000B2ECD"/>
    <w:rsid w:val="000B43E5"/>
    <w:rsid w:val="000B4A39"/>
    <w:rsid w:val="000B632A"/>
    <w:rsid w:val="000B7F12"/>
    <w:rsid w:val="000C24A8"/>
    <w:rsid w:val="000C260D"/>
    <w:rsid w:val="000C3185"/>
    <w:rsid w:val="000C34E0"/>
    <w:rsid w:val="000C4D47"/>
    <w:rsid w:val="000C6887"/>
    <w:rsid w:val="000C7B4B"/>
    <w:rsid w:val="000D3122"/>
    <w:rsid w:val="000D579A"/>
    <w:rsid w:val="000D631A"/>
    <w:rsid w:val="000D74C1"/>
    <w:rsid w:val="000D7947"/>
    <w:rsid w:val="000E07D3"/>
    <w:rsid w:val="000E167D"/>
    <w:rsid w:val="000E1E26"/>
    <w:rsid w:val="000E20F6"/>
    <w:rsid w:val="000E2808"/>
    <w:rsid w:val="000E3CC8"/>
    <w:rsid w:val="000E6553"/>
    <w:rsid w:val="000E6BF3"/>
    <w:rsid w:val="000E74AE"/>
    <w:rsid w:val="000E767D"/>
    <w:rsid w:val="000F004E"/>
    <w:rsid w:val="000F3CD9"/>
    <w:rsid w:val="000F4AEF"/>
    <w:rsid w:val="000F6A59"/>
    <w:rsid w:val="000F734E"/>
    <w:rsid w:val="001012C9"/>
    <w:rsid w:val="0010151B"/>
    <w:rsid w:val="001030D2"/>
    <w:rsid w:val="00103E3F"/>
    <w:rsid w:val="0010443B"/>
    <w:rsid w:val="001050CE"/>
    <w:rsid w:val="00105B4B"/>
    <w:rsid w:val="00110B8A"/>
    <w:rsid w:val="00113AB3"/>
    <w:rsid w:val="00113D73"/>
    <w:rsid w:val="001216ED"/>
    <w:rsid w:val="00122E65"/>
    <w:rsid w:val="001241E2"/>
    <w:rsid w:val="00124E7D"/>
    <w:rsid w:val="00127776"/>
    <w:rsid w:val="00127E44"/>
    <w:rsid w:val="00131758"/>
    <w:rsid w:val="0013244F"/>
    <w:rsid w:val="00134376"/>
    <w:rsid w:val="001349B2"/>
    <w:rsid w:val="0013562B"/>
    <w:rsid w:val="00137450"/>
    <w:rsid w:val="00140B25"/>
    <w:rsid w:val="0014271D"/>
    <w:rsid w:val="00144D21"/>
    <w:rsid w:val="0015008E"/>
    <w:rsid w:val="0015252F"/>
    <w:rsid w:val="00155DE6"/>
    <w:rsid w:val="00156EA1"/>
    <w:rsid w:val="00157031"/>
    <w:rsid w:val="00157054"/>
    <w:rsid w:val="00157CEF"/>
    <w:rsid w:val="00161B7C"/>
    <w:rsid w:val="00164908"/>
    <w:rsid w:val="00164C73"/>
    <w:rsid w:val="00164FA8"/>
    <w:rsid w:val="00172F1F"/>
    <w:rsid w:val="00173B5D"/>
    <w:rsid w:val="001752A1"/>
    <w:rsid w:val="00175E23"/>
    <w:rsid w:val="0017642F"/>
    <w:rsid w:val="001777CF"/>
    <w:rsid w:val="0018069F"/>
    <w:rsid w:val="0018075B"/>
    <w:rsid w:val="00182651"/>
    <w:rsid w:val="00187592"/>
    <w:rsid w:val="00192330"/>
    <w:rsid w:val="001923B9"/>
    <w:rsid w:val="0019327B"/>
    <w:rsid w:val="00193E24"/>
    <w:rsid w:val="00193E3A"/>
    <w:rsid w:val="00195348"/>
    <w:rsid w:val="0019585B"/>
    <w:rsid w:val="00195DE8"/>
    <w:rsid w:val="0019656D"/>
    <w:rsid w:val="00196D5A"/>
    <w:rsid w:val="00197D71"/>
    <w:rsid w:val="00197DB2"/>
    <w:rsid w:val="001A0053"/>
    <w:rsid w:val="001A0A10"/>
    <w:rsid w:val="001A15FB"/>
    <w:rsid w:val="001A1F18"/>
    <w:rsid w:val="001A3035"/>
    <w:rsid w:val="001A43B0"/>
    <w:rsid w:val="001A4427"/>
    <w:rsid w:val="001A4778"/>
    <w:rsid w:val="001A4C41"/>
    <w:rsid w:val="001A76C4"/>
    <w:rsid w:val="001A7730"/>
    <w:rsid w:val="001B0BC0"/>
    <w:rsid w:val="001B0F5F"/>
    <w:rsid w:val="001B4092"/>
    <w:rsid w:val="001B6221"/>
    <w:rsid w:val="001B773F"/>
    <w:rsid w:val="001C1FB5"/>
    <w:rsid w:val="001C23FE"/>
    <w:rsid w:val="001C2C7E"/>
    <w:rsid w:val="001C3048"/>
    <w:rsid w:val="001C3D39"/>
    <w:rsid w:val="001C5070"/>
    <w:rsid w:val="001C5EC9"/>
    <w:rsid w:val="001C7E94"/>
    <w:rsid w:val="001D1264"/>
    <w:rsid w:val="001D1793"/>
    <w:rsid w:val="001D22B3"/>
    <w:rsid w:val="001D2669"/>
    <w:rsid w:val="001D605C"/>
    <w:rsid w:val="001E0C6B"/>
    <w:rsid w:val="001E2B38"/>
    <w:rsid w:val="001E433A"/>
    <w:rsid w:val="001E7F95"/>
    <w:rsid w:val="001F1836"/>
    <w:rsid w:val="001F24A5"/>
    <w:rsid w:val="001F633E"/>
    <w:rsid w:val="002011D8"/>
    <w:rsid w:val="00201F6A"/>
    <w:rsid w:val="002022CC"/>
    <w:rsid w:val="00205A28"/>
    <w:rsid w:val="00207387"/>
    <w:rsid w:val="00212A6E"/>
    <w:rsid w:val="00213045"/>
    <w:rsid w:val="002131CB"/>
    <w:rsid w:val="00213823"/>
    <w:rsid w:val="0021454A"/>
    <w:rsid w:val="00215058"/>
    <w:rsid w:val="002165DF"/>
    <w:rsid w:val="00216ECB"/>
    <w:rsid w:val="0021786C"/>
    <w:rsid w:val="00222F6F"/>
    <w:rsid w:val="0022392C"/>
    <w:rsid w:val="00223DBE"/>
    <w:rsid w:val="00226780"/>
    <w:rsid w:val="00231C7B"/>
    <w:rsid w:val="002320CD"/>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1553"/>
    <w:rsid w:val="002528DF"/>
    <w:rsid w:val="0025678D"/>
    <w:rsid w:val="00256983"/>
    <w:rsid w:val="00256C4E"/>
    <w:rsid w:val="00257331"/>
    <w:rsid w:val="00257E23"/>
    <w:rsid w:val="00260DEF"/>
    <w:rsid w:val="0026288E"/>
    <w:rsid w:val="00263930"/>
    <w:rsid w:val="00264A2B"/>
    <w:rsid w:val="00264C9D"/>
    <w:rsid w:val="00264E30"/>
    <w:rsid w:val="00267C7E"/>
    <w:rsid w:val="002706C4"/>
    <w:rsid w:val="0027152C"/>
    <w:rsid w:val="0027285E"/>
    <w:rsid w:val="00272C17"/>
    <w:rsid w:val="00273CAC"/>
    <w:rsid w:val="002760BC"/>
    <w:rsid w:val="00276D8C"/>
    <w:rsid w:val="00277E4E"/>
    <w:rsid w:val="002800D6"/>
    <w:rsid w:val="0028328E"/>
    <w:rsid w:val="00283FB9"/>
    <w:rsid w:val="00284510"/>
    <w:rsid w:val="00284EC6"/>
    <w:rsid w:val="002874D8"/>
    <w:rsid w:val="00287A1A"/>
    <w:rsid w:val="00291673"/>
    <w:rsid w:val="00292D7B"/>
    <w:rsid w:val="0029482A"/>
    <w:rsid w:val="00295BF1"/>
    <w:rsid w:val="00295E53"/>
    <w:rsid w:val="0029698F"/>
    <w:rsid w:val="002973D5"/>
    <w:rsid w:val="002A0A85"/>
    <w:rsid w:val="002A1E77"/>
    <w:rsid w:val="002A4A36"/>
    <w:rsid w:val="002A7A14"/>
    <w:rsid w:val="002A7C98"/>
    <w:rsid w:val="002B1164"/>
    <w:rsid w:val="002B121C"/>
    <w:rsid w:val="002B1386"/>
    <w:rsid w:val="002B1B21"/>
    <w:rsid w:val="002B1FCD"/>
    <w:rsid w:val="002B47CA"/>
    <w:rsid w:val="002B4A5F"/>
    <w:rsid w:val="002B6443"/>
    <w:rsid w:val="002B6C31"/>
    <w:rsid w:val="002C358D"/>
    <w:rsid w:val="002C5297"/>
    <w:rsid w:val="002D3B8B"/>
    <w:rsid w:val="002D4997"/>
    <w:rsid w:val="002D4F10"/>
    <w:rsid w:val="002D5562"/>
    <w:rsid w:val="002D5EE0"/>
    <w:rsid w:val="002E0154"/>
    <w:rsid w:val="002E0BF1"/>
    <w:rsid w:val="002E0DAF"/>
    <w:rsid w:val="002E0E84"/>
    <w:rsid w:val="002E0F62"/>
    <w:rsid w:val="002E27B6"/>
    <w:rsid w:val="002E3BAC"/>
    <w:rsid w:val="002E3C32"/>
    <w:rsid w:val="002E3FFA"/>
    <w:rsid w:val="002E55C8"/>
    <w:rsid w:val="002E5821"/>
    <w:rsid w:val="002E5D60"/>
    <w:rsid w:val="002E6FEB"/>
    <w:rsid w:val="002E74A4"/>
    <w:rsid w:val="002E788C"/>
    <w:rsid w:val="002F1811"/>
    <w:rsid w:val="002F241F"/>
    <w:rsid w:val="002F4F42"/>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16751"/>
    <w:rsid w:val="00322287"/>
    <w:rsid w:val="003226E3"/>
    <w:rsid w:val="00323FFB"/>
    <w:rsid w:val="00326B77"/>
    <w:rsid w:val="003300E8"/>
    <w:rsid w:val="003311E9"/>
    <w:rsid w:val="003320FA"/>
    <w:rsid w:val="003329AF"/>
    <w:rsid w:val="00333DA6"/>
    <w:rsid w:val="00337848"/>
    <w:rsid w:val="003408BB"/>
    <w:rsid w:val="00341F47"/>
    <w:rsid w:val="00342253"/>
    <w:rsid w:val="00342AF2"/>
    <w:rsid w:val="00344C27"/>
    <w:rsid w:val="003451E2"/>
    <w:rsid w:val="00345A91"/>
    <w:rsid w:val="003467C9"/>
    <w:rsid w:val="00346B7C"/>
    <w:rsid w:val="0035039F"/>
    <w:rsid w:val="003506BC"/>
    <w:rsid w:val="0035097C"/>
    <w:rsid w:val="003514EF"/>
    <w:rsid w:val="00351CB6"/>
    <w:rsid w:val="0035526B"/>
    <w:rsid w:val="0035722A"/>
    <w:rsid w:val="00361BC1"/>
    <w:rsid w:val="00363FA7"/>
    <w:rsid w:val="00365931"/>
    <w:rsid w:val="003667A3"/>
    <w:rsid w:val="00366985"/>
    <w:rsid w:val="00371309"/>
    <w:rsid w:val="00371B3F"/>
    <w:rsid w:val="003726E0"/>
    <w:rsid w:val="00373A75"/>
    <w:rsid w:val="0037673B"/>
    <w:rsid w:val="0038159D"/>
    <w:rsid w:val="0038226A"/>
    <w:rsid w:val="00382493"/>
    <w:rsid w:val="00385215"/>
    <w:rsid w:val="00385B33"/>
    <w:rsid w:val="00391A27"/>
    <w:rsid w:val="003949DD"/>
    <w:rsid w:val="00395D37"/>
    <w:rsid w:val="00397049"/>
    <w:rsid w:val="00397875"/>
    <w:rsid w:val="003A004A"/>
    <w:rsid w:val="003A0234"/>
    <w:rsid w:val="003A26C7"/>
    <w:rsid w:val="003A3734"/>
    <w:rsid w:val="003A7F93"/>
    <w:rsid w:val="003B35B0"/>
    <w:rsid w:val="003B36B5"/>
    <w:rsid w:val="003B625E"/>
    <w:rsid w:val="003B6AE3"/>
    <w:rsid w:val="003C1A19"/>
    <w:rsid w:val="003C3569"/>
    <w:rsid w:val="003C49A0"/>
    <w:rsid w:val="003C4F9F"/>
    <w:rsid w:val="003C59C2"/>
    <w:rsid w:val="003C5D9F"/>
    <w:rsid w:val="003C60F1"/>
    <w:rsid w:val="003C64EE"/>
    <w:rsid w:val="003C6B82"/>
    <w:rsid w:val="003D1537"/>
    <w:rsid w:val="003D344C"/>
    <w:rsid w:val="003D3747"/>
    <w:rsid w:val="003D5009"/>
    <w:rsid w:val="003D5801"/>
    <w:rsid w:val="003D58B3"/>
    <w:rsid w:val="003D6E3B"/>
    <w:rsid w:val="003E0801"/>
    <w:rsid w:val="003E3495"/>
    <w:rsid w:val="003E5CE3"/>
    <w:rsid w:val="003E6726"/>
    <w:rsid w:val="003E6BE5"/>
    <w:rsid w:val="003F077F"/>
    <w:rsid w:val="003F086E"/>
    <w:rsid w:val="003F29A4"/>
    <w:rsid w:val="003F33C0"/>
    <w:rsid w:val="003F4591"/>
    <w:rsid w:val="003F4B47"/>
    <w:rsid w:val="003F5C3E"/>
    <w:rsid w:val="004020CB"/>
    <w:rsid w:val="004020FE"/>
    <w:rsid w:val="004026BE"/>
    <w:rsid w:val="004039A5"/>
    <w:rsid w:val="00405557"/>
    <w:rsid w:val="004059A0"/>
    <w:rsid w:val="00406CA0"/>
    <w:rsid w:val="00406F33"/>
    <w:rsid w:val="0040720C"/>
    <w:rsid w:val="00407224"/>
    <w:rsid w:val="00407FF8"/>
    <w:rsid w:val="004130BF"/>
    <w:rsid w:val="004132D8"/>
    <w:rsid w:val="00413514"/>
    <w:rsid w:val="00414E01"/>
    <w:rsid w:val="0041665C"/>
    <w:rsid w:val="00417765"/>
    <w:rsid w:val="00417F41"/>
    <w:rsid w:val="00421009"/>
    <w:rsid w:val="004213A4"/>
    <w:rsid w:val="004222E1"/>
    <w:rsid w:val="00424709"/>
    <w:rsid w:val="00424AD9"/>
    <w:rsid w:val="0042750B"/>
    <w:rsid w:val="00427526"/>
    <w:rsid w:val="004277AA"/>
    <w:rsid w:val="00427DE7"/>
    <w:rsid w:val="00432493"/>
    <w:rsid w:val="004370BA"/>
    <w:rsid w:val="004373A5"/>
    <w:rsid w:val="0044238C"/>
    <w:rsid w:val="004432BD"/>
    <w:rsid w:val="00444B2D"/>
    <w:rsid w:val="0044553B"/>
    <w:rsid w:val="00445633"/>
    <w:rsid w:val="00446386"/>
    <w:rsid w:val="00447CFD"/>
    <w:rsid w:val="00451035"/>
    <w:rsid w:val="00451676"/>
    <w:rsid w:val="00454131"/>
    <w:rsid w:val="004544AC"/>
    <w:rsid w:val="00456873"/>
    <w:rsid w:val="004606D8"/>
    <w:rsid w:val="0046201C"/>
    <w:rsid w:val="00462645"/>
    <w:rsid w:val="00465146"/>
    <w:rsid w:val="004651E4"/>
    <w:rsid w:val="004662A3"/>
    <w:rsid w:val="0047121D"/>
    <w:rsid w:val="004716D2"/>
    <w:rsid w:val="00471EBD"/>
    <w:rsid w:val="004729BA"/>
    <w:rsid w:val="00475411"/>
    <w:rsid w:val="00480A84"/>
    <w:rsid w:val="00480EC6"/>
    <w:rsid w:val="0048286F"/>
    <w:rsid w:val="00482DC0"/>
    <w:rsid w:val="004833D9"/>
    <w:rsid w:val="00484BD0"/>
    <w:rsid w:val="00485275"/>
    <w:rsid w:val="00485769"/>
    <w:rsid w:val="00486274"/>
    <w:rsid w:val="004929B6"/>
    <w:rsid w:val="004A00AA"/>
    <w:rsid w:val="004A0CF1"/>
    <w:rsid w:val="004A4003"/>
    <w:rsid w:val="004A4217"/>
    <w:rsid w:val="004A4B19"/>
    <w:rsid w:val="004A4C9A"/>
    <w:rsid w:val="004A5802"/>
    <w:rsid w:val="004A58FD"/>
    <w:rsid w:val="004A5FB0"/>
    <w:rsid w:val="004A5FFD"/>
    <w:rsid w:val="004A6276"/>
    <w:rsid w:val="004B26EB"/>
    <w:rsid w:val="004B2E93"/>
    <w:rsid w:val="004B667B"/>
    <w:rsid w:val="004B7A09"/>
    <w:rsid w:val="004C01B2"/>
    <w:rsid w:val="004C072E"/>
    <w:rsid w:val="004C0A5A"/>
    <w:rsid w:val="004C34DC"/>
    <w:rsid w:val="004C366B"/>
    <w:rsid w:val="004C44DC"/>
    <w:rsid w:val="004C59A5"/>
    <w:rsid w:val="004C7134"/>
    <w:rsid w:val="004C73B7"/>
    <w:rsid w:val="004C7BE1"/>
    <w:rsid w:val="004D0875"/>
    <w:rsid w:val="004D0F73"/>
    <w:rsid w:val="004D2DC1"/>
    <w:rsid w:val="004D6ECA"/>
    <w:rsid w:val="004D72D4"/>
    <w:rsid w:val="004D738C"/>
    <w:rsid w:val="004D76DD"/>
    <w:rsid w:val="004E0041"/>
    <w:rsid w:val="004E00F7"/>
    <w:rsid w:val="004E0283"/>
    <w:rsid w:val="004E1AA9"/>
    <w:rsid w:val="004E1F11"/>
    <w:rsid w:val="004E20CD"/>
    <w:rsid w:val="004E4098"/>
    <w:rsid w:val="004E5FB8"/>
    <w:rsid w:val="004E7297"/>
    <w:rsid w:val="004F014A"/>
    <w:rsid w:val="004F0539"/>
    <w:rsid w:val="004F1C7F"/>
    <w:rsid w:val="004F1ED7"/>
    <w:rsid w:val="004F21A9"/>
    <w:rsid w:val="004F229F"/>
    <w:rsid w:val="004F38C8"/>
    <w:rsid w:val="004F4472"/>
    <w:rsid w:val="004F4A0A"/>
    <w:rsid w:val="004F4C20"/>
    <w:rsid w:val="004F568A"/>
    <w:rsid w:val="004F5F9F"/>
    <w:rsid w:val="004F76C9"/>
    <w:rsid w:val="005021D1"/>
    <w:rsid w:val="00503D94"/>
    <w:rsid w:val="00504081"/>
    <w:rsid w:val="00505583"/>
    <w:rsid w:val="0050762A"/>
    <w:rsid w:val="00510EDF"/>
    <w:rsid w:val="0051275C"/>
    <w:rsid w:val="00512E55"/>
    <w:rsid w:val="0051606D"/>
    <w:rsid w:val="005162D4"/>
    <w:rsid w:val="005178A7"/>
    <w:rsid w:val="0052077D"/>
    <w:rsid w:val="00524C04"/>
    <w:rsid w:val="00525CAF"/>
    <w:rsid w:val="00527682"/>
    <w:rsid w:val="005313EE"/>
    <w:rsid w:val="0053166A"/>
    <w:rsid w:val="0053358B"/>
    <w:rsid w:val="00535380"/>
    <w:rsid w:val="00536184"/>
    <w:rsid w:val="00536FFF"/>
    <w:rsid w:val="00537341"/>
    <w:rsid w:val="00537E4C"/>
    <w:rsid w:val="00541C0B"/>
    <w:rsid w:val="005424A6"/>
    <w:rsid w:val="00543D16"/>
    <w:rsid w:val="00543EF2"/>
    <w:rsid w:val="0054427B"/>
    <w:rsid w:val="00544409"/>
    <w:rsid w:val="00544CAD"/>
    <w:rsid w:val="005455CF"/>
    <w:rsid w:val="00547D81"/>
    <w:rsid w:val="005524F3"/>
    <w:rsid w:val="00553624"/>
    <w:rsid w:val="00553718"/>
    <w:rsid w:val="005537E2"/>
    <w:rsid w:val="00554AB4"/>
    <w:rsid w:val="00557D7B"/>
    <w:rsid w:val="00560672"/>
    <w:rsid w:val="00561039"/>
    <w:rsid w:val="00561C72"/>
    <w:rsid w:val="00564831"/>
    <w:rsid w:val="00570FB1"/>
    <w:rsid w:val="00571B49"/>
    <w:rsid w:val="0057236E"/>
    <w:rsid w:val="00580888"/>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8D4"/>
    <w:rsid w:val="005A348A"/>
    <w:rsid w:val="005A52DD"/>
    <w:rsid w:val="005A5EE0"/>
    <w:rsid w:val="005A7483"/>
    <w:rsid w:val="005B02BF"/>
    <w:rsid w:val="005B0A90"/>
    <w:rsid w:val="005B0FC9"/>
    <w:rsid w:val="005B2DE2"/>
    <w:rsid w:val="005B4298"/>
    <w:rsid w:val="005B4BCE"/>
    <w:rsid w:val="005B64B7"/>
    <w:rsid w:val="005B755C"/>
    <w:rsid w:val="005C0293"/>
    <w:rsid w:val="005C0457"/>
    <w:rsid w:val="005C2521"/>
    <w:rsid w:val="005C5F97"/>
    <w:rsid w:val="005C67C3"/>
    <w:rsid w:val="005C6E0B"/>
    <w:rsid w:val="005C769C"/>
    <w:rsid w:val="005D3B97"/>
    <w:rsid w:val="005E0915"/>
    <w:rsid w:val="005E287B"/>
    <w:rsid w:val="005E37B8"/>
    <w:rsid w:val="005E6F77"/>
    <w:rsid w:val="005E6FB8"/>
    <w:rsid w:val="005E774E"/>
    <w:rsid w:val="005E7820"/>
    <w:rsid w:val="005E7AC9"/>
    <w:rsid w:val="005E7D74"/>
    <w:rsid w:val="005F1580"/>
    <w:rsid w:val="005F2515"/>
    <w:rsid w:val="005F2A8C"/>
    <w:rsid w:val="005F3ED8"/>
    <w:rsid w:val="005F5F42"/>
    <w:rsid w:val="005F68F1"/>
    <w:rsid w:val="005F6B57"/>
    <w:rsid w:val="00600AE7"/>
    <w:rsid w:val="00600D35"/>
    <w:rsid w:val="006016D2"/>
    <w:rsid w:val="006034AA"/>
    <w:rsid w:val="00605132"/>
    <w:rsid w:val="00605748"/>
    <w:rsid w:val="00607CD5"/>
    <w:rsid w:val="006115DF"/>
    <w:rsid w:val="00616BD8"/>
    <w:rsid w:val="00617411"/>
    <w:rsid w:val="00617D74"/>
    <w:rsid w:val="00620E0B"/>
    <w:rsid w:val="00621DAD"/>
    <w:rsid w:val="00622444"/>
    <w:rsid w:val="00624C32"/>
    <w:rsid w:val="00625208"/>
    <w:rsid w:val="00625DC3"/>
    <w:rsid w:val="006271F9"/>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31F7"/>
    <w:rsid w:val="0066341C"/>
    <w:rsid w:val="006645B6"/>
    <w:rsid w:val="00664B08"/>
    <w:rsid w:val="00664C76"/>
    <w:rsid w:val="00665475"/>
    <w:rsid w:val="00666B9C"/>
    <w:rsid w:val="00667436"/>
    <w:rsid w:val="00667B37"/>
    <w:rsid w:val="00667DB6"/>
    <w:rsid w:val="00670819"/>
    <w:rsid w:val="00672CE1"/>
    <w:rsid w:val="00674045"/>
    <w:rsid w:val="0067724A"/>
    <w:rsid w:val="00677ACE"/>
    <w:rsid w:val="00677F2D"/>
    <w:rsid w:val="00677FAC"/>
    <w:rsid w:val="006805E1"/>
    <w:rsid w:val="00681D83"/>
    <w:rsid w:val="00682B0B"/>
    <w:rsid w:val="006832E2"/>
    <w:rsid w:val="00683816"/>
    <w:rsid w:val="0068615B"/>
    <w:rsid w:val="00687098"/>
    <w:rsid w:val="0068743B"/>
    <w:rsid w:val="00687D7C"/>
    <w:rsid w:val="006900C2"/>
    <w:rsid w:val="0069175C"/>
    <w:rsid w:val="00691798"/>
    <w:rsid w:val="0069247C"/>
    <w:rsid w:val="00693949"/>
    <w:rsid w:val="00695CFA"/>
    <w:rsid w:val="00697545"/>
    <w:rsid w:val="00697DAC"/>
    <w:rsid w:val="006A1003"/>
    <w:rsid w:val="006A3279"/>
    <w:rsid w:val="006A3752"/>
    <w:rsid w:val="006A4F0C"/>
    <w:rsid w:val="006B0CF3"/>
    <w:rsid w:val="006B1D4A"/>
    <w:rsid w:val="006B29BF"/>
    <w:rsid w:val="006B30A9"/>
    <w:rsid w:val="006B68E7"/>
    <w:rsid w:val="006B767F"/>
    <w:rsid w:val="006C1CDB"/>
    <w:rsid w:val="006C22CA"/>
    <w:rsid w:val="006C2916"/>
    <w:rsid w:val="006C3902"/>
    <w:rsid w:val="006C3C10"/>
    <w:rsid w:val="006C4F00"/>
    <w:rsid w:val="006D1C1C"/>
    <w:rsid w:val="006D26CB"/>
    <w:rsid w:val="006D3CF5"/>
    <w:rsid w:val="006D41B4"/>
    <w:rsid w:val="006D5965"/>
    <w:rsid w:val="006D73FD"/>
    <w:rsid w:val="006D7A92"/>
    <w:rsid w:val="006E2960"/>
    <w:rsid w:val="006E3A7E"/>
    <w:rsid w:val="006E6C59"/>
    <w:rsid w:val="006E7813"/>
    <w:rsid w:val="006E7BCE"/>
    <w:rsid w:val="006E7C4A"/>
    <w:rsid w:val="006F2A23"/>
    <w:rsid w:val="006F2E7B"/>
    <w:rsid w:val="006F3529"/>
    <w:rsid w:val="006F5011"/>
    <w:rsid w:val="006F6A50"/>
    <w:rsid w:val="006F6FE3"/>
    <w:rsid w:val="007004BB"/>
    <w:rsid w:val="007008EE"/>
    <w:rsid w:val="00700AC8"/>
    <w:rsid w:val="00701310"/>
    <w:rsid w:val="0070267E"/>
    <w:rsid w:val="007060A6"/>
    <w:rsid w:val="00706E32"/>
    <w:rsid w:val="0070700B"/>
    <w:rsid w:val="00711DB2"/>
    <w:rsid w:val="007127B7"/>
    <w:rsid w:val="00713A68"/>
    <w:rsid w:val="0071558E"/>
    <w:rsid w:val="00717335"/>
    <w:rsid w:val="0071766E"/>
    <w:rsid w:val="00722AE9"/>
    <w:rsid w:val="00723432"/>
    <w:rsid w:val="0072354F"/>
    <w:rsid w:val="00724774"/>
    <w:rsid w:val="00727787"/>
    <w:rsid w:val="00730753"/>
    <w:rsid w:val="0073178B"/>
    <w:rsid w:val="0073204D"/>
    <w:rsid w:val="00733B8F"/>
    <w:rsid w:val="00736A0E"/>
    <w:rsid w:val="00741247"/>
    <w:rsid w:val="00744762"/>
    <w:rsid w:val="00744AB7"/>
    <w:rsid w:val="00744EFF"/>
    <w:rsid w:val="00744F1B"/>
    <w:rsid w:val="00745CD5"/>
    <w:rsid w:val="00746203"/>
    <w:rsid w:val="0074628F"/>
    <w:rsid w:val="00750C43"/>
    <w:rsid w:val="007546AF"/>
    <w:rsid w:val="00760C83"/>
    <w:rsid w:val="00762546"/>
    <w:rsid w:val="007629A7"/>
    <w:rsid w:val="00765934"/>
    <w:rsid w:val="007659C5"/>
    <w:rsid w:val="00765FA3"/>
    <w:rsid w:val="00766BCC"/>
    <w:rsid w:val="00767688"/>
    <w:rsid w:val="0077089B"/>
    <w:rsid w:val="00771788"/>
    <w:rsid w:val="0077451B"/>
    <w:rsid w:val="00775702"/>
    <w:rsid w:val="0077724F"/>
    <w:rsid w:val="00782F47"/>
    <w:rsid w:val="007830AC"/>
    <w:rsid w:val="00783CE8"/>
    <w:rsid w:val="00787354"/>
    <w:rsid w:val="00787C23"/>
    <w:rsid w:val="007900DF"/>
    <w:rsid w:val="00794972"/>
    <w:rsid w:val="00795AA9"/>
    <w:rsid w:val="0079653D"/>
    <w:rsid w:val="0079773B"/>
    <w:rsid w:val="007A0DB1"/>
    <w:rsid w:val="007A11C7"/>
    <w:rsid w:val="007A1CF3"/>
    <w:rsid w:val="007A485E"/>
    <w:rsid w:val="007A5519"/>
    <w:rsid w:val="007A5A22"/>
    <w:rsid w:val="007B4814"/>
    <w:rsid w:val="007B51B8"/>
    <w:rsid w:val="007B5A07"/>
    <w:rsid w:val="007B5C82"/>
    <w:rsid w:val="007B6486"/>
    <w:rsid w:val="007B6FED"/>
    <w:rsid w:val="007C0BE2"/>
    <w:rsid w:val="007C0C5F"/>
    <w:rsid w:val="007C1864"/>
    <w:rsid w:val="007C1E0E"/>
    <w:rsid w:val="007C26FC"/>
    <w:rsid w:val="007C395C"/>
    <w:rsid w:val="007C57A6"/>
    <w:rsid w:val="007C6EA7"/>
    <w:rsid w:val="007C795D"/>
    <w:rsid w:val="007D0324"/>
    <w:rsid w:val="007D198D"/>
    <w:rsid w:val="007D1B88"/>
    <w:rsid w:val="007D29EA"/>
    <w:rsid w:val="007E373C"/>
    <w:rsid w:val="007E43CE"/>
    <w:rsid w:val="007E6239"/>
    <w:rsid w:val="007F0D5C"/>
    <w:rsid w:val="007F1814"/>
    <w:rsid w:val="007F277A"/>
    <w:rsid w:val="007F2A24"/>
    <w:rsid w:val="007F6651"/>
    <w:rsid w:val="007F6DAE"/>
    <w:rsid w:val="008002CE"/>
    <w:rsid w:val="008004B2"/>
    <w:rsid w:val="00800EC7"/>
    <w:rsid w:val="00801311"/>
    <w:rsid w:val="00801A1B"/>
    <w:rsid w:val="00805AE7"/>
    <w:rsid w:val="00806F0C"/>
    <w:rsid w:val="00810786"/>
    <w:rsid w:val="0081162C"/>
    <w:rsid w:val="00811C07"/>
    <w:rsid w:val="00811CF1"/>
    <w:rsid w:val="008125E5"/>
    <w:rsid w:val="00812FA0"/>
    <w:rsid w:val="008140E7"/>
    <w:rsid w:val="0081438A"/>
    <w:rsid w:val="00814619"/>
    <w:rsid w:val="008154F5"/>
    <w:rsid w:val="00820056"/>
    <w:rsid w:val="0082096C"/>
    <w:rsid w:val="00820E4B"/>
    <w:rsid w:val="008217CC"/>
    <w:rsid w:val="00822FBC"/>
    <w:rsid w:val="008252FA"/>
    <w:rsid w:val="00826E22"/>
    <w:rsid w:val="0082721F"/>
    <w:rsid w:val="00827A0D"/>
    <w:rsid w:val="0083168E"/>
    <w:rsid w:val="00832D1B"/>
    <w:rsid w:val="00833DF1"/>
    <w:rsid w:val="00834650"/>
    <w:rsid w:val="00834F00"/>
    <w:rsid w:val="00836161"/>
    <w:rsid w:val="008402EF"/>
    <w:rsid w:val="00841459"/>
    <w:rsid w:val="00841DCF"/>
    <w:rsid w:val="0084450F"/>
    <w:rsid w:val="00845CA3"/>
    <w:rsid w:val="00850CC6"/>
    <w:rsid w:val="00852187"/>
    <w:rsid w:val="00855B89"/>
    <w:rsid w:val="00856EC0"/>
    <w:rsid w:val="00857FD7"/>
    <w:rsid w:val="00860C6F"/>
    <w:rsid w:val="008618BF"/>
    <w:rsid w:val="0086386E"/>
    <w:rsid w:val="008667BC"/>
    <w:rsid w:val="00866F51"/>
    <w:rsid w:val="00867E98"/>
    <w:rsid w:val="008707F7"/>
    <w:rsid w:val="00870AF3"/>
    <w:rsid w:val="00873AD9"/>
    <w:rsid w:val="008744DC"/>
    <w:rsid w:val="008745BF"/>
    <w:rsid w:val="0088048E"/>
    <w:rsid w:val="00880F64"/>
    <w:rsid w:val="00883FC8"/>
    <w:rsid w:val="00885086"/>
    <w:rsid w:val="0088568C"/>
    <w:rsid w:val="0089038F"/>
    <w:rsid w:val="00890BD7"/>
    <w:rsid w:val="00890DFC"/>
    <w:rsid w:val="00892D08"/>
    <w:rsid w:val="00893791"/>
    <w:rsid w:val="00894B19"/>
    <w:rsid w:val="008A1A9B"/>
    <w:rsid w:val="008A21E5"/>
    <w:rsid w:val="008A2800"/>
    <w:rsid w:val="008A3C9F"/>
    <w:rsid w:val="008A3CAE"/>
    <w:rsid w:val="008A537A"/>
    <w:rsid w:val="008A5D03"/>
    <w:rsid w:val="008A763C"/>
    <w:rsid w:val="008A7BD0"/>
    <w:rsid w:val="008B6CD0"/>
    <w:rsid w:val="008B7B64"/>
    <w:rsid w:val="008C2869"/>
    <w:rsid w:val="008C7070"/>
    <w:rsid w:val="008C75F9"/>
    <w:rsid w:val="008C795C"/>
    <w:rsid w:val="008D000E"/>
    <w:rsid w:val="008D0B76"/>
    <w:rsid w:val="008D1A86"/>
    <w:rsid w:val="008D1DB1"/>
    <w:rsid w:val="008D290F"/>
    <w:rsid w:val="008D60B7"/>
    <w:rsid w:val="008D77E9"/>
    <w:rsid w:val="008D7846"/>
    <w:rsid w:val="008E0FBA"/>
    <w:rsid w:val="008E1F6B"/>
    <w:rsid w:val="008E291A"/>
    <w:rsid w:val="008E411C"/>
    <w:rsid w:val="008E5A6D"/>
    <w:rsid w:val="008E7110"/>
    <w:rsid w:val="008F0A1F"/>
    <w:rsid w:val="008F10A9"/>
    <w:rsid w:val="008F1483"/>
    <w:rsid w:val="008F18B1"/>
    <w:rsid w:val="008F32DF"/>
    <w:rsid w:val="008F38D2"/>
    <w:rsid w:val="008F4740"/>
    <w:rsid w:val="008F4823"/>
    <w:rsid w:val="008F4D20"/>
    <w:rsid w:val="008F4F3E"/>
    <w:rsid w:val="008F54AF"/>
    <w:rsid w:val="008F69B6"/>
    <w:rsid w:val="008F70E8"/>
    <w:rsid w:val="00900306"/>
    <w:rsid w:val="00900F75"/>
    <w:rsid w:val="00901AAF"/>
    <w:rsid w:val="0090390B"/>
    <w:rsid w:val="00905564"/>
    <w:rsid w:val="00906F51"/>
    <w:rsid w:val="0090768D"/>
    <w:rsid w:val="0091027F"/>
    <w:rsid w:val="00911B14"/>
    <w:rsid w:val="0091567D"/>
    <w:rsid w:val="00915C81"/>
    <w:rsid w:val="00920B48"/>
    <w:rsid w:val="00920E81"/>
    <w:rsid w:val="009217FA"/>
    <w:rsid w:val="00922A2B"/>
    <w:rsid w:val="00922B58"/>
    <w:rsid w:val="00923CDB"/>
    <w:rsid w:val="00923DD8"/>
    <w:rsid w:val="00924959"/>
    <w:rsid w:val="00925498"/>
    <w:rsid w:val="00925771"/>
    <w:rsid w:val="00925DD7"/>
    <w:rsid w:val="00930135"/>
    <w:rsid w:val="0093530F"/>
    <w:rsid w:val="00935389"/>
    <w:rsid w:val="009355CE"/>
    <w:rsid w:val="00935EFF"/>
    <w:rsid w:val="00940412"/>
    <w:rsid w:val="00941990"/>
    <w:rsid w:val="00943D56"/>
    <w:rsid w:val="0094757D"/>
    <w:rsid w:val="00950126"/>
    <w:rsid w:val="00951B25"/>
    <w:rsid w:val="00951C81"/>
    <w:rsid w:val="00952D46"/>
    <w:rsid w:val="0095477F"/>
    <w:rsid w:val="00954C97"/>
    <w:rsid w:val="00956EB1"/>
    <w:rsid w:val="00957258"/>
    <w:rsid w:val="0096042E"/>
    <w:rsid w:val="009609D9"/>
    <w:rsid w:val="009614A1"/>
    <w:rsid w:val="009615C0"/>
    <w:rsid w:val="0096289C"/>
    <w:rsid w:val="00963A2A"/>
    <w:rsid w:val="009642DA"/>
    <w:rsid w:val="00964543"/>
    <w:rsid w:val="00964914"/>
    <w:rsid w:val="00967AA2"/>
    <w:rsid w:val="009737E4"/>
    <w:rsid w:val="00974B8E"/>
    <w:rsid w:val="00975752"/>
    <w:rsid w:val="0097615F"/>
    <w:rsid w:val="0098032D"/>
    <w:rsid w:val="00981F6C"/>
    <w:rsid w:val="009828EB"/>
    <w:rsid w:val="00983B74"/>
    <w:rsid w:val="00985093"/>
    <w:rsid w:val="00990263"/>
    <w:rsid w:val="00991C7E"/>
    <w:rsid w:val="009926E6"/>
    <w:rsid w:val="009935DC"/>
    <w:rsid w:val="009947F8"/>
    <w:rsid w:val="00995114"/>
    <w:rsid w:val="009962DF"/>
    <w:rsid w:val="00997EA5"/>
    <w:rsid w:val="009A0224"/>
    <w:rsid w:val="009A0CAC"/>
    <w:rsid w:val="009A1DDB"/>
    <w:rsid w:val="009A243C"/>
    <w:rsid w:val="009A4B99"/>
    <w:rsid w:val="009A4CCC"/>
    <w:rsid w:val="009A4DE1"/>
    <w:rsid w:val="009A4E2A"/>
    <w:rsid w:val="009A59D0"/>
    <w:rsid w:val="009B19F2"/>
    <w:rsid w:val="009B30F0"/>
    <w:rsid w:val="009B3BAD"/>
    <w:rsid w:val="009B53D8"/>
    <w:rsid w:val="009B644F"/>
    <w:rsid w:val="009B7694"/>
    <w:rsid w:val="009C0974"/>
    <w:rsid w:val="009C1FE0"/>
    <w:rsid w:val="009C202E"/>
    <w:rsid w:val="009C224A"/>
    <w:rsid w:val="009C273A"/>
    <w:rsid w:val="009C2B68"/>
    <w:rsid w:val="009C3571"/>
    <w:rsid w:val="009C45C3"/>
    <w:rsid w:val="009C4F7A"/>
    <w:rsid w:val="009C6D3A"/>
    <w:rsid w:val="009C75AF"/>
    <w:rsid w:val="009D1E80"/>
    <w:rsid w:val="009D5801"/>
    <w:rsid w:val="009D6993"/>
    <w:rsid w:val="009E205E"/>
    <w:rsid w:val="009E27B8"/>
    <w:rsid w:val="009E47A8"/>
    <w:rsid w:val="009E47FC"/>
    <w:rsid w:val="009E4B94"/>
    <w:rsid w:val="009E5E9B"/>
    <w:rsid w:val="009E6006"/>
    <w:rsid w:val="009F0BF1"/>
    <w:rsid w:val="009F1982"/>
    <w:rsid w:val="009F3095"/>
    <w:rsid w:val="009F35B0"/>
    <w:rsid w:val="009F6936"/>
    <w:rsid w:val="00A03128"/>
    <w:rsid w:val="00A034C1"/>
    <w:rsid w:val="00A054C1"/>
    <w:rsid w:val="00A062F2"/>
    <w:rsid w:val="00A06D11"/>
    <w:rsid w:val="00A075F6"/>
    <w:rsid w:val="00A10498"/>
    <w:rsid w:val="00A1176A"/>
    <w:rsid w:val="00A12319"/>
    <w:rsid w:val="00A13B19"/>
    <w:rsid w:val="00A14B5E"/>
    <w:rsid w:val="00A1539C"/>
    <w:rsid w:val="00A17D8C"/>
    <w:rsid w:val="00A204F7"/>
    <w:rsid w:val="00A22DBF"/>
    <w:rsid w:val="00A24AA1"/>
    <w:rsid w:val="00A3118A"/>
    <w:rsid w:val="00A3168C"/>
    <w:rsid w:val="00A31CAB"/>
    <w:rsid w:val="00A32BA0"/>
    <w:rsid w:val="00A33C52"/>
    <w:rsid w:val="00A36C1C"/>
    <w:rsid w:val="00A4028C"/>
    <w:rsid w:val="00A40879"/>
    <w:rsid w:val="00A41362"/>
    <w:rsid w:val="00A418CF"/>
    <w:rsid w:val="00A4395E"/>
    <w:rsid w:val="00A44F14"/>
    <w:rsid w:val="00A4755D"/>
    <w:rsid w:val="00A50D3B"/>
    <w:rsid w:val="00A5154D"/>
    <w:rsid w:val="00A52DD0"/>
    <w:rsid w:val="00A535DB"/>
    <w:rsid w:val="00A5739D"/>
    <w:rsid w:val="00A57895"/>
    <w:rsid w:val="00A61DC9"/>
    <w:rsid w:val="00A64920"/>
    <w:rsid w:val="00A64AB4"/>
    <w:rsid w:val="00A709D7"/>
    <w:rsid w:val="00A70DF5"/>
    <w:rsid w:val="00A712CD"/>
    <w:rsid w:val="00A71383"/>
    <w:rsid w:val="00A72FDB"/>
    <w:rsid w:val="00A73AFA"/>
    <w:rsid w:val="00A73F7F"/>
    <w:rsid w:val="00A75DF3"/>
    <w:rsid w:val="00A772C3"/>
    <w:rsid w:val="00A77729"/>
    <w:rsid w:val="00A82022"/>
    <w:rsid w:val="00A8261F"/>
    <w:rsid w:val="00A8303B"/>
    <w:rsid w:val="00A852B6"/>
    <w:rsid w:val="00A86202"/>
    <w:rsid w:val="00A86824"/>
    <w:rsid w:val="00A900B3"/>
    <w:rsid w:val="00A9096E"/>
    <w:rsid w:val="00A91DA5"/>
    <w:rsid w:val="00A9260A"/>
    <w:rsid w:val="00A9425B"/>
    <w:rsid w:val="00A950AA"/>
    <w:rsid w:val="00A9613E"/>
    <w:rsid w:val="00A96321"/>
    <w:rsid w:val="00A96729"/>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B21"/>
    <w:rsid w:val="00AB1D8C"/>
    <w:rsid w:val="00AB22B4"/>
    <w:rsid w:val="00AB241A"/>
    <w:rsid w:val="00AB2505"/>
    <w:rsid w:val="00AB2E11"/>
    <w:rsid w:val="00AB4241"/>
    <w:rsid w:val="00AB4582"/>
    <w:rsid w:val="00AB6C0E"/>
    <w:rsid w:val="00AC1BA6"/>
    <w:rsid w:val="00AC5B1F"/>
    <w:rsid w:val="00AC6BCF"/>
    <w:rsid w:val="00AC70C1"/>
    <w:rsid w:val="00AC7346"/>
    <w:rsid w:val="00AC77A9"/>
    <w:rsid w:val="00AC7ABB"/>
    <w:rsid w:val="00AD0129"/>
    <w:rsid w:val="00AD29C1"/>
    <w:rsid w:val="00AD2B24"/>
    <w:rsid w:val="00AD2CA9"/>
    <w:rsid w:val="00AD3675"/>
    <w:rsid w:val="00AD45E2"/>
    <w:rsid w:val="00AD5AB8"/>
    <w:rsid w:val="00AD5F89"/>
    <w:rsid w:val="00AD5F97"/>
    <w:rsid w:val="00AD75BB"/>
    <w:rsid w:val="00AE2FF9"/>
    <w:rsid w:val="00AE386F"/>
    <w:rsid w:val="00AE56A3"/>
    <w:rsid w:val="00AE6BF8"/>
    <w:rsid w:val="00AF0659"/>
    <w:rsid w:val="00AF12E4"/>
    <w:rsid w:val="00AF1D02"/>
    <w:rsid w:val="00AF2A59"/>
    <w:rsid w:val="00AF51A0"/>
    <w:rsid w:val="00AF7085"/>
    <w:rsid w:val="00AF786E"/>
    <w:rsid w:val="00B0062A"/>
    <w:rsid w:val="00B00D92"/>
    <w:rsid w:val="00B0113F"/>
    <w:rsid w:val="00B01BC9"/>
    <w:rsid w:val="00B02226"/>
    <w:rsid w:val="00B0422A"/>
    <w:rsid w:val="00B04C56"/>
    <w:rsid w:val="00B05682"/>
    <w:rsid w:val="00B10D07"/>
    <w:rsid w:val="00B1249D"/>
    <w:rsid w:val="00B1286B"/>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6C"/>
    <w:rsid w:val="00B409DC"/>
    <w:rsid w:val="00B40C79"/>
    <w:rsid w:val="00B4292B"/>
    <w:rsid w:val="00B43AC5"/>
    <w:rsid w:val="00B44D45"/>
    <w:rsid w:val="00B451DF"/>
    <w:rsid w:val="00B461F4"/>
    <w:rsid w:val="00B50056"/>
    <w:rsid w:val="00B50277"/>
    <w:rsid w:val="00B53390"/>
    <w:rsid w:val="00B53A95"/>
    <w:rsid w:val="00B54F47"/>
    <w:rsid w:val="00B54FDB"/>
    <w:rsid w:val="00B557D6"/>
    <w:rsid w:val="00B55D3B"/>
    <w:rsid w:val="00B57127"/>
    <w:rsid w:val="00B60616"/>
    <w:rsid w:val="00B60E54"/>
    <w:rsid w:val="00B61A41"/>
    <w:rsid w:val="00B624B8"/>
    <w:rsid w:val="00B63310"/>
    <w:rsid w:val="00B6496E"/>
    <w:rsid w:val="00B66240"/>
    <w:rsid w:val="00B6631A"/>
    <w:rsid w:val="00B669E1"/>
    <w:rsid w:val="00B676B7"/>
    <w:rsid w:val="00B74211"/>
    <w:rsid w:val="00B7437F"/>
    <w:rsid w:val="00B745BA"/>
    <w:rsid w:val="00B7575C"/>
    <w:rsid w:val="00B80DB2"/>
    <w:rsid w:val="00B81585"/>
    <w:rsid w:val="00B82DC8"/>
    <w:rsid w:val="00B86E4E"/>
    <w:rsid w:val="00B86F2B"/>
    <w:rsid w:val="00B87AE3"/>
    <w:rsid w:val="00B9104A"/>
    <w:rsid w:val="00B95240"/>
    <w:rsid w:val="00B96F72"/>
    <w:rsid w:val="00B97794"/>
    <w:rsid w:val="00B97E83"/>
    <w:rsid w:val="00BA1C32"/>
    <w:rsid w:val="00BA1F04"/>
    <w:rsid w:val="00BA318E"/>
    <w:rsid w:val="00BA3634"/>
    <w:rsid w:val="00BA3925"/>
    <w:rsid w:val="00BA70CF"/>
    <w:rsid w:val="00BA7861"/>
    <w:rsid w:val="00BB0399"/>
    <w:rsid w:val="00BB04DE"/>
    <w:rsid w:val="00BB1ADD"/>
    <w:rsid w:val="00BB2201"/>
    <w:rsid w:val="00BB3B99"/>
    <w:rsid w:val="00BB3F61"/>
    <w:rsid w:val="00BB4255"/>
    <w:rsid w:val="00BB4D00"/>
    <w:rsid w:val="00BB5255"/>
    <w:rsid w:val="00BB6714"/>
    <w:rsid w:val="00BB6967"/>
    <w:rsid w:val="00BB7126"/>
    <w:rsid w:val="00BB73F1"/>
    <w:rsid w:val="00BC09BE"/>
    <w:rsid w:val="00BC25A8"/>
    <w:rsid w:val="00BC2642"/>
    <w:rsid w:val="00BC26E6"/>
    <w:rsid w:val="00BC2C0D"/>
    <w:rsid w:val="00BC31D6"/>
    <w:rsid w:val="00BC4C34"/>
    <w:rsid w:val="00BC538D"/>
    <w:rsid w:val="00BC5BB6"/>
    <w:rsid w:val="00BC60DB"/>
    <w:rsid w:val="00BD1C89"/>
    <w:rsid w:val="00BD3AC2"/>
    <w:rsid w:val="00BD4812"/>
    <w:rsid w:val="00BD4DBE"/>
    <w:rsid w:val="00BE0C41"/>
    <w:rsid w:val="00BE0F28"/>
    <w:rsid w:val="00BE1917"/>
    <w:rsid w:val="00BE307D"/>
    <w:rsid w:val="00BE4A7E"/>
    <w:rsid w:val="00BE4A8F"/>
    <w:rsid w:val="00BE582B"/>
    <w:rsid w:val="00BE5DDF"/>
    <w:rsid w:val="00BE6A28"/>
    <w:rsid w:val="00BE75AD"/>
    <w:rsid w:val="00BF1C40"/>
    <w:rsid w:val="00BF22B8"/>
    <w:rsid w:val="00BF2838"/>
    <w:rsid w:val="00BF3A25"/>
    <w:rsid w:val="00BF5295"/>
    <w:rsid w:val="00BF7B1C"/>
    <w:rsid w:val="00BF7CD9"/>
    <w:rsid w:val="00C016FF"/>
    <w:rsid w:val="00C02CE2"/>
    <w:rsid w:val="00C036CD"/>
    <w:rsid w:val="00C03E3B"/>
    <w:rsid w:val="00C06964"/>
    <w:rsid w:val="00C10F3F"/>
    <w:rsid w:val="00C12D0B"/>
    <w:rsid w:val="00C13C56"/>
    <w:rsid w:val="00C24BD6"/>
    <w:rsid w:val="00C2504E"/>
    <w:rsid w:val="00C27D86"/>
    <w:rsid w:val="00C30347"/>
    <w:rsid w:val="00C31094"/>
    <w:rsid w:val="00C33782"/>
    <w:rsid w:val="00C33E33"/>
    <w:rsid w:val="00C34EAA"/>
    <w:rsid w:val="00C357EF"/>
    <w:rsid w:val="00C359D3"/>
    <w:rsid w:val="00C365BB"/>
    <w:rsid w:val="00C36B17"/>
    <w:rsid w:val="00C3781D"/>
    <w:rsid w:val="00C42BFE"/>
    <w:rsid w:val="00C439CB"/>
    <w:rsid w:val="00C43C4E"/>
    <w:rsid w:val="00C4423B"/>
    <w:rsid w:val="00C44E11"/>
    <w:rsid w:val="00C45457"/>
    <w:rsid w:val="00C46371"/>
    <w:rsid w:val="00C47741"/>
    <w:rsid w:val="00C479BE"/>
    <w:rsid w:val="00C508C5"/>
    <w:rsid w:val="00C51BD6"/>
    <w:rsid w:val="00C52531"/>
    <w:rsid w:val="00C54C8B"/>
    <w:rsid w:val="00C60292"/>
    <w:rsid w:val="00C61008"/>
    <w:rsid w:val="00C6126C"/>
    <w:rsid w:val="00C6146E"/>
    <w:rsid w:val="00C619B1"/>
    <w:rsid w:val="00C62E2C"/>
    <w:rsid w:val="00C63609"/>
    <w:rsid w:val="00C6534B"/>
    <w:rsid w:val="00C65BC4"/>
    <w:rsid w:val="00C65D59"/>
    <w:rsid w:val="00C66F9F"/>
    <w:rsid w:val="00C71E9C"/>
    <w:rsid w:val="00C746A3"/>
    <w:rsid w:val="00C75BAC"/>
    <w:rsid w:val="00C778F7"/>
    <w:rsid w:val="00C77AF8"/>
    <w:rsid w:val="00C81D41"/>
    <w:rsid w:val="00C82519"/>
    <w:rsid w:val="00C8314F"/>
    <w:rsid w:val="00C83A84"/>
    <w:rsid w:val="00C85FBD"/>
    <w:rsid w:val="00C9044C"/>
    <w:rsid w:val="00C920C7"/>
    <w:rsid w:val="00C946D9"/>
    <w:rsid w:val="00C955F9"/>
    <w:rsid w:val="00C95DBC"/>
    <w:rsid w:val="00C97117"/>
    <w:rsid w:val="00C972A6"/>
    <w:rsid w:val="00C97B89"/>
    <w:rsid w:val="00C97CCA"/>
    <w:rsid w:val="00CA00DF"/>
    <w:rsid w:val="00CA0183"/>
    <w:rsid w:val="00CA0A7D"/>
    <w:rsid w:val="00CA158C"/>
    <w:rsid w:val="00CA5290"/>
    <w:rsid w:val="00CA7714"/>
    <w:rsid w:val="00CA7B1F"/>
    <w:rsid w:val="00CB0B1E"/>
    <w:rsid w:val="00CB0E90"/>
    <w:rsid w:val="00CB4FBE"/>
    <w:rsid w:val="00CB50B2"/>
    <w:rsid w:val="00CC2476"/>
    <w:rsid w:val="00CC5592"/>
    <w:rsid w:val="00CC6322"/>
    <w:rsid w:val="00CC7654"/>
    <w:rsid w:val="00CD01C7"/>
    <w:rsid w:val="00CD2779"/>
    <w:rsid w:val="00CD2BF2"/>
    <w:rsid w:val="00CD3E7B"/>
    <w:rsid w:val="00CD47B7"/>
    <w:rsid w:val="00CD5DD9"/>
    <w:rsid w:val="00CD7216"/>
    <w:rsid w:val="00CD7A65"/>
    <w:rsid w:val="00CD7B26"/>
    <w:rsid w:val="00CE23F5"/>
    <w:rsid w:val="00CE263B"/>
    <w:rsid w:val="00CE3053"/>
    <w:rsid w:val="00CE356F"/>
    <w:rsid w:val="00CE46E2"/>
    <w:rsid w:val="00CE5168"/>
    <w:rsid w:val="00CE5EDD"/>
    <w:rsid w:val="00CE6662"/>
    <w:rsid w:val="00CF2162"/>
    <w:rsid w:val="00CF7E7B"/>
    <w:rsid w:val="00D00058"/>
    <w:rsid w:val="00D00F2A"/>
    <w:rsid w:val="00D03867"/>
    <w:rsid w:val="00D1440A"/>
    <w:rsid w:val="00D14AE6"/>
    <w:rsid w:val="00D17D54"/>
    <w:rsid w:val="00D17E41"/>
    <w:rsid w:val="00D2045B"/>
    <w:rsid w:val="00D20598"/>
    <w:rsid w:val="00D20B50"/>
    <w:rsid w:val="00D218FB"/>
    <w:rsid w:val="00D22F57"/>
    <w:rsid w:val="00D252BB"/>
    <w:rsid w:val="00D25A1C"/>
    <w:rsid w:val="00D25DDE"/>
    <w:rsid w:val="00D2635A"/>
    <w:rsid w:val="00D26606"/>
    <w:rsid w:val="00D27D0E"/>
    <w:rsid w:val="00D304A2"/>
    <w:rsid w:val="00D31728"/>
    <w:rsid w:val="00D318A7"/>
    <w:rsid w:val="00D3324F"/>
    <w:rsid w:val="00D3392D"/>
    <w:rsid w:val="00D3752F"/>
    <w:rsid w:val="00D400BE"/>
    <w:rsid w:val="00D40ED1"/>
    <w:rsid w:val="00D41306"/>
    <w:rsid w:val="00D42605"/>
    <w:rsid w:val="00D42CC7"/>
    <w:rsid w:val="00D44594"/>
    <w:rsid w:val="00D461C5"/>
    <w:rsid w:val="00D46754"/>
    <w:rsid w:val="00D50A83"/>
    <w:rsid w:val="00D518B2"/>
    <w:rsid w:val="00D526CD"/>
    <w:rsid w:val="00D53670"/>
    <w:rsid w:val="00D55191"/>
    <w:rsid w:val="00D55420"/>
    <w:rsid w:val="00D561CD"/>
    <w:rsid w:val="00D56380"/>
    <w:rsid w:val="00D6038C"/>
    <w:rsid w:val="00D62069"/>
    <w:rsid w:val="00D64CFF"/>
    <w:rsid w:val="00D65967"/>
    <w:rsid w:val="00D7068F"/>
    <w:rsid w:val="00D72830"/>
    <w:rsid w:val="00D74C91"/>
    <w:rsid w:val="00D758BA"/>
    <w:rsid w:val="00D77E25"/>
    <w:rsid w:val="00D81B41"/>
    <w:rsid w:val="00D81C17"/>
    <w:rsid w:val="00D82535"/>
    <w:rsid w:val="00D82A73"/>
    <w:rsid w:val="00D83542"/>
    <w:rsid w:val="00D863CE"/>
    <w:rsid w:val="00D87C66"/>
    <w:rsid w:val="00D902B8"/>
    <w:rsid w:val="00D91C48"/>
    <w:rsid w:val="00D92616"/>
    <w:rsid w:val="00D93576"/>
    <w:rsid w:val="00D9357D"/>
    <w:rsid w:val="00D93D51"/>
    <w:rsid w:val="00D93DE3"/>
    <w:rsid w:val="00D941C2"/>
    <w:rsid w:val="00D94994"/>
    <w:rsid w:val="00D94C1D"/>
    <w:rsid w:val="00D95D22"/>
    <w:rsid w:val="00D96141"/>
    <w:rsid w:val="00DA0421"/>
    <w:rsid w:val="00DA251A"/>
    <w:rsid w:val="00DA2667"/>
    <w:rsid w:val="00DA2CFD"/>
    <w:rsid w:val="00DA3381"/>
    <w:rsid w:val="00DA3C94"/>
    <w:rsid w:val="00DA56A1"/>
    <w:rsid w:val="00DA7737"/>
    <w:rsid w:val="00DB31AF"/>
    <w:rsid w:val="00DB465D"/>
    <w:rsid w:val="00DC008E"/>
    <w:rsid w:val="00DC22C9"/>
    <w:rsid w:val="00DC246F"/>
    <w:rsid w:val="00DC61BD"/>
    <w:rsid w:val="00DC6CE6"/>
    <w:rsid w:val="00DD1936"/>
    <w:rsid w:val="00DD1A13"/>
    <w:rsid w:val="00DD3245"/>
    <w:rsid w:val="00DD415C"/>
    <w:rsid w:val="00DD4274"/>
    <w:rsid w:val="00DD66AD"/>
    <w:rsid w:val="00DD7663"/>
    <w:rsid w:val="00DE01E3"/>
    <w:rsid w:val="00DE2ABC"/>
    <w:rsid w:val="00DE2B28"/>
    <w:rsid w:val="00DE5B58"/>
    <w:rsid w:val="00DE5E4C"/>
    <w:rsid w:val="00DF15AC"/>
    <w:rsid w:val="00DF163E"/>
    <w:rsid w:val="00DF6456"/>
    <w:rsid w:val="00DF65CD"/>
    <w:rsid w:val="00DF6C9C"/>
    <w:rsid w:val="00DF7D00"/>
    <w:rsid w:val="00E00C83"/>
    <w:rsid w:val="00E00F69"/>
    <w:rsid w:val="00E026F8"/>
    <w:rsid w:val="00E02C5F"/>
    <w:rsid w:val="00E05A5A"/>
    <w:rsid w:val="00E05D80"/>
    <w:rsid w:val="00E05D9E"/>
    <w:rsid w:val="00E07361"/>
    <w:rsid w:val="00E10168"/>
    <w:rsid w:val="00E1043B"/>
    <w:rsid w:val="00E128F4"/>
    <w:rsid w:val="00E13FF3"/>
    <w:rsid w:val="00E1439C"/>
    <w:rsid w:val="00E154AA"/>
    <w:rsid w:val="00E1670A"/>
    <w:rsid w:val="00E16945"/>
    <w:rsid w:val="00E1797A"/>
    <w:rsid w:val="00E17E36"/>
    <w:rsid w:val="00E22907"/>
    <w:rsid w:val="00E244BB"/>
    <w:rsid w:val="00E25EEE"/>
    <w:rsid w:val="00E2662C"/>
    <w:rsid w:val="00E3022B"/>
    <w:rsid w:val="00E30491"/>
    <w:rsid w:val="00E30BBD"/>
    <w:rsid w:val="00E40B36"/>
    <w:rsid w:val="00E42748"/>
    <w:rsid w:val="00E42945"/>
    <w:rsid w:val="00E45C85"/>
    <w:rsid w:val="00E46B75"/>
    <w:rsid w:val="00E4705D"/>
    <w:rsid w:val="00E47F45"/>
    <w:rsid w:val="00E504AF"/>
    <w:rsid w:val="00E50BDC"/>
    <w:rsid w:val="00E51AD5"/>
    <w:rsid w:val="00E53EE9"/>
    <w:rsid w:val="00E57AAF"/>
    <w:rsid w:val="00E61594"/>
    <w:rsid w:val="00E61DAE"/>
    <w:rsid w:val="00E62011"/>
    <w:rsid w:val="00E620E5"/>
    <w:rsid w:val="00E62B90"/>
    <w:rsid w:val="00E63589"/>
    <w:rsid w:val="00E63723"/>
    <w:rsid w:val="00E6491E"/>
    <w:rsid w:val="00E66CFA"/>
    <w:rsid w:val="00E723F8"/>
    <w:rsid w:val="00E742CE"/>
    <w:rsid w:val="00E7611A"/>
    <w:rsid w:val="00E76A3D"/>
    <w:rsid w:val="00E77630"/>
    <w:rsid w:val="00E77704"/>
    <w:rsid w:val="00E81567"/>
    <w:rsid w:val="00E81C61"/>
    <w:rsid w:val="00E824B7"/>
    <w:rsid w:val="00E82B21"/>
    <w:rsid w:val="00E843C2"/>
    <w:rsid w:val="00E868D2"/>
    <w:rsid w:val="00E87440"/>
    <w:rsid w:val="00E91E6D"/>
    <w:rsid w:val="00E92059"/>
    <w:rsid w:val="00E93DE3"/>
    <w:rsid w:val="00E96590"/>
    <w:rsid w:val="00E96B65"/>
    <w:rsid w:val="00EA15D5"/>
    <w:rsid w:val="00EA202A"/>
    <w:rsid w:val="00EA2DC4"/>
    <w:rsid w:val="00EA3B1A"/>
    <w:rsid w:val="00EA4611"/>
    <w:rsid w:val="00EA7EC8"/>
    <w:rsid w:val="00EB3C09"/>
    <w:rsid w:val="00EB41F6"/>
    <w:rsid w:val="00EB4ECD"/>
    <w:rsid w:val="00EB58B7"/>
    <w:rsid w:val="00EB69D8"/>
    <w:rsid w:val="00EC0F2B"/>
    <w:rsid w:val="00EC3E10"/>
    <w:rsid w:val="00EC461B"/>
    <w:rsid w:val="00EC47E0"/>
    <w:rsid w:val="00EC4DA8"/>
    <w:rsid w:val="00EC4F94"/>
    <w:rsid w:val="00EC4FC0"/>
    <w:rsid w:val="00EC73F7"/>
    <w:rsid w:val="00EC7704"/>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6E67"/>
    <w:rsid w:val="00F0010C"/>
    <w:rsid w:val="00F00BA3"/>
    <w:rsid w:val="00F00DBB"/>
    <w:rsid w:val="00F00F68"/>
    <w:rsid w:val="00F03B0B"/>
    <w:rsid w:val="00F04788"/>
    <w:rsid w:val="00F17EF8"/>
    <w:rsid w:val="00F20A71"/>
    <w:rsid w:val="00F2118A"/>
    <w:rsid w:val="00F21D6F"/>
    <w:rsid w:val="00F2316C"/>
    <w:rsid w:val="00F233E7"/>
    <w:rsid w:val="00F24ABC"/>
    <w:rsid w:val="00F256B3"/>
    <w:rsid w:val="00F25B9A"/>
    <w:rsid w:val="00F263E1"/>
    <w:rsid w:val="00F3185E"/>
    <w:rsid w:val="00F3199F"/>
    <w:rsid w:val="00F31B29"/>
    <w:rsid w:val="00F31C20"/>
    <w:rsid w:val="00F3276A"/>
    <w:rsid w:val="00F373A7"/>
    <w:rsid w:val="00F377A9"/>
    <w:rsid w:val="00F40178"/>
    <w:rsid w:val="00F416E2"/>
    <w:rsid w:val="00F4322E"/>
    <w:rsid w:val="00F432F1"/>
    <w:rsid w:val="00F441FA"/>
    <w:rsid w:val="00F474F3"/>
    <w:rsid w:val="00F505F7"/>
    <w:rsid w:val="00F528E6"/>
    <w:rsid w:val="00F52EFC"/>
    <w:rsid w:val="00F530BD"/>
    <w:rsid w:val="00F56A00"/>
    <w:rsid w:val="00F57A35"/>
    <w:rsid w:val="00F60E95"/>
    <w:rsid w:val="00F618A1"/>
    <w:rsid w:val="00F62E04"/>
    <w:rsid w:val="00F667CF"/>
    <w:rsid w:val="00F675C7"/>
    <w:rsid w:val="00F67E46"/>
    <w:rsid w:val="00F701CA"/>
    <w:rsid w:val="00F706BF"/>
    <w:rsid w:val="00F70D9B"/>
    <w:rsid w:val="00F70DBD"/>
    <w:rsid w:val="00F710A5"/>
    <w:rsid w:val="00F7192B"/>
    <w:rsid w:val="00F71D22"/>
    <w:rsid w:val="00F73354"/>
    <w:rsid w:val="00F7340D"/>
    <w:rsid w:val="00F7602D"/>
    <w:rsid w:val="00F80ED0"/>
    <w:rsid w:val="00F8145B"/>
    <w:rsid w:val="00F816A2"/>
    <w:rsid w:val="00F8259C"/>
    <w:rsid w:val="00F8341C"/>
    <w:rsid w:val="00F836DA"/>
    <w:rsid w:val="00F83955"/>
    <w:rsid w:val="00F845F5"/>
    <w:rsid w:val="00F8521A"/>
    <w:rsid w:val="00F8712C"/>
    <w:rsid w:val="00F87710"/>
    <w:rsid w:val="00F878C0"/>
    <w:rsid w:val="00F912E0"/>
    <w:rsid w:val="00F915C7"/>
    <w:rsid w:val="00F943EE"/>
    <w:rsid w:val="00F96359"/>
    <w:rsid w:val="00F96451"/>
    <w:rsid w:val="00F9753F"/>
    <w:rsid w:val="00FA19A8"/>
    <w:rsid w:val="00FA22EC"/>
    <w:rsid w:val="00FA406A"/>
    <w:rsid w:val="00FA4A84"/>
    <w:rsid w:val="00FA596F"/>
    <w:rsid w:val="00FA60EF"/>
    <w:rsid w:val="00FB0228"/>
    <w:rsid w:val="00FB09A0"/>
    <w:rsid w:val="00FB0FE9"/>
    <w:rsid w:val="00FB2316"/>
    <w:rsid w:val="00FB2B57"/>
    <w:rsid w:val="00FB511D"/>
    <w:rsid w:val="00FB5C84"/>
    <w:rsid w:val="00FC096D"/>
    <w:rsid w:val="00FC18CD"/>
    <w:rsid w:val="00FC369D"/>
    <w:rsid w:val="00FC4647"/>
    <w:rsid w:val="00FC5849"/>
    <w:rsid w:val="00FD0CA3"/>
    <w:rsid w:val="00FD2766"/>
    <w:rsid w:val="00FD4C3E"/>
    <w:rsid w:val="00FD65D3"/>
    <w:rsid w:val="00FE0DF7"/>
    <w:rsid w:val="00FE15D1"/>
    <w:rsid w:val="00FE2C9C"/>
    <w:rsid w:val="00FE4813"/>
    <w:rsid w:val="00FE5248"/>
    <w:rsid w:val="00FE5ED5"/>
    <w:rsid w:val="00FE7B6F"/>
    <w:rsid w:val="00FF0832"/>
    <w:rsid w:val="00FF1252"/>
    <w:rsid w:val="00FF14B2"/>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1F260"/>
  <w15:docId w15:val="{1244108F-D855-4D99-A027-4C06135F4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34"/>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F3185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04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24EE8E09EC4656B08A39FC9D00BBB0"/>
        <w:category>
          <w:name w:val="Generelt"/>
          <w:gallery w:val="placeholder"/>
        </w:category>
        <w:types>
          <w:type w:val="bbPlcHdr"/>
        </w:types>
        <w:behaviors>
          <w:behavior w:val="content"/>
        </w:behaviors>
        <w:guid w:val="{DEA9E015-6349-487B-A50E-E93E2313B4DC}"/>
      </w:docPartPr>
      <w:docPartBody>
        <w:p w:rsidR="000049D6" w:rsidRDefault="000049D6">
          <w:pPr>
            <w:pStyle w:val="6524EE8E09EC4656B08A39FC9D00BBB0"/>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9D6"/>
    <w:rsid w:val="00001E81"/>
    <w:rsid w:val="000049D6"/>
    <w:rsid w:val="001765F3"/>
    <w:rsid w:val="008D3F3C"/>
    <w:rsid w:val="00D95A40"/>
    <w:rsid w:val="00E46A86"/>
    <w:rsid w:val="00ED3A3D"/>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6524EE8E09EC4656B08A39FC9D00BBB0">
    <w:name w:val="6524EE8E09EC4656B08A39FC9D00BB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2.xml><?xml version="1.0" encoding="utf-8"?>
<ds:datastoreItem xmlns:ds="http://schemas.openxmlformats.org/officeDocument/2006/customXml" ds:itemID="{3F812CC8-6C92-40E4-A1E0-EAA4AB6932D6}">
  <ds:schemaRefs>
    <ds:schemaRef ds:uri="http://schemas.microsoft.com/sharepoint/v3/contenttype/forms"/>
  </ds:schemaRefs>
</ds:datastoreItem>
</file>

<file path=customXml/itemProps3.xml><?xml version="1.0" encoding="utf-8"?>
<ds:datastoreItem xmlns:ds="http://schemas.openxmlformats.org/officeDocument/2006/customXml" ds:itemID="{D36BF06A-1023-43B8-9A66-98987CD25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EEAC8D-BCE5-4639-A28B-BAB3695EDFE4}">
  <ds:schemaRefs>
    <ds:schemaRef ds:uri="http://schemas.microsoft.com/office/2006/documentManagement/types"/>
    <ds:schemaRef ds:uri="ad8e0b01-3bd1-470f-b2b0-c2ed8c7d5e05"/>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11</Pages>
  <Words>1601</Words>
  <Characters>9770</Characters>
  <Application>Microsoft Office Word</Application>
  <DocSecurity>0</DocSecurity>
  <Lines>81</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SCP.01.03.EN.2.0 - Testing standards for online casino</vt:lpstr>
      <vt:lpstr/>
    </vt:vector>
  </TitlesOfParts>
  <Company/>
  <LinksUpToDate>false</LinksUpToDate>
  <CharactersWithSpaces>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SCP.01.03.EN.2.1 - Testing standards for online casino</dc:title>
  <dc:subject/>
  <dc:creator/>
  <cp:keywords/>
  <dc:description/>
  <cp:lastModifiedBy>Søren Stærke</cp:lastModifiedBy>
  <cp:revision>111</cp:revision>
  <cp:lastPrinted>2019-01-25T12:26:00Z</cp:lastPrinted>
  <dcterms:created xsi:type="dcterms:W3CDTF">2023-09-14T14:33:00Z</dcterms:created>
  <dcterms:modified xsi:type="dcterms:W3CDTF">2024-07-12T15:33:00Z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