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AD78EE" w14:paraId="7D15F037" w14:textId="77777777" w:rsidTr="00D26606">
        <w:trPr>
          <w:trHeight w:val="2558"/>
        </w:trPr>
        <w:tc>
          <w:tcPr>
            <w:tcW w:w="8222" w:type="dxa"/>
            <w:shd w:val="clear" w:color="auto" w:fill="auto"/>
          </w:tcPr>
          <w:p w14:paraId="7D6DEC7A" w14:textId="33495812" w:rsidR="006B1D4A" w:rsidRPr="008F0A39" w:rsidRDefault="00CD5FDA" w:rsidP="00D26606">
            <w:pPr>
              <w:pStyle w:val="Forsidetitel"/>
              <w:rPr>
                <w:lang w:val="en-GB"/>
              </w:rPr>
            </w:pPr>
            <w:r w:rsidRPr="008F0A39">
              <w:rPr>
                <w:lang w:val="en-GB"/>
              </w:rPr>
              <w:t>The Danish Gambling Authority’s Certification Programme</w:t>
            </w:r>
            <w:r w:rsidR="0077115C">
              <w:rPr>
                <w:lang w:val="en-GB"/>
              </w:rPr>
              <w:t xml:space="preserve"> for betting and online casino</w:t>
            </w:r>
          </w:p>
        </w:tc>
      </w:tr>
      <w:tr w:rsidR="00DF15AC" w:rsidRPr="00A062F2" w14:paraId="0EE4EFCB" w14:textId="77777777" w:rsidTr="00D26606">
        <w:trPr>
          <w:trHeight w:val="256"/>
        </w:trPr>
        <w:tc>
          <w:tcPr>
            <w:tcW w:w="8222" w:type="dxa"/>
            <w:shd w:val="clear" w:color="auto" w:fill="auto"/>
          </w:tcPr>
          <w:p w14:paraId="4DAD5D66" w14:textId="77777777" w:rsidR="00DF15AC" w:rsidRPr="00A062F2" w:rsidRDefault="006E7BCE" w:rsidP="00D26606">
            <w:r>
              <w:rPr>
                <w:noProof/>
              </w:rPr>
              <w:drawing>
                <wp:inline distT="0" distB="0" distL="0" distR="0" wp14:anchorId="35A6348E" wp14:editId="443B0D25">
                  <wp:extent cx="2775600" cy="147600"/>
                  <wp:effectExtent l="0" t="0" r="0" b="5080"/>
                  <wp:docPr id="9" name="5element"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AD78EE" w14:paraId="68E256FD" w14:textId="77777777" w:rsidTr="00D26606">
        <w:trPr>
          <w:trHeight w:val="884"/>
        </w:trPr>
        <w:tc>
          <w:tcPr>
            <w:tcW w:w="8222" w:type="dxa"/>
            <w:shd w:val="clear" w:color="auto" w:fill="auto"/>
            <w:tcMar>
              <w:right w:w="2835" w:type="dxa"/>
            </w:tcMar>
          </w:tcPr>
          <w:p w14:paraId="7FCFFB22" w14:textId="12045E1F" w:rsidR="00F4322E" w:rsidRPr="00CD5FDA" w:rsidRDefault="00CD5FDA" w:rsidP="0077115C">
            <w:pPr>
              <w:pStyle w:val="Undertitel"/>
              <w:ind w:right="-2265"/>
              <w:rPr>
                <w:lang w:val="en-US"/>
              </w:rPr>
            </w:pPr>
            <w:r w:rsidRPr="00CD5FDA">
              <w:rPr>
                <w:lang w:val="en-US"/>
              </w:rPr>
              <w:t>Requirement</w:t>
            </w:r>
            <w:r>
              <w:rPr>
                <w:lang w:val="en-US"/>
              </w:rPr>
              <w:t>s</w:t>
            </w:r>
            <w:r w:rsidRPr="00CD5FDA">
              <w:rPr>
                <w:lang w:val="en-US"/>
              </w:rPr>
              <w:t xml:space="preserve"> for penetration testing </w:t>
            </w:r>
            <w:r>
              <w:rPr>
                <w:lang w:val="en-US"/>
              </w:rPr>
              <w:t>–</w:t>
            </w:r>
            <w:r w:rsidRPr="00CD5FDA">
              <w:rPr>
                <w:lang w:val="en-US"/>
              </w:rPr>
              <w:t xml:space="preserve"> S</w:t>
            </w:r>
            <w:r>
              <w:rPr>
                <w:lang w:val="en-US"/>
              </w:rPr>
              <w:t>CP.04.00.EN.</w:t>
            </w:r>
            <w:r w:rsidR="0077115C">
              <w:rPr>
                <w:lang w:val="en-US"/>
              </w:rPr>
              <w:t>3.0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AD78EE" w14:paraId="23F0A6B7" w14:textId="77777777" w:rsidTr="006645B6">
        <w:tc>
          <w:tcPr>
            <w:tcW w:w="6822" w:type="dxa"/>
            <w:shd w:val="clear" w:color="auto" w:fill="auto"/>
          </w:tcPr>
          <w:p w14:paraId="4E3009B1" w14:textId="2F72F614" w:rsidR="00AA027B" w:rsidRPr="001E2183" w:rsidRDefault="00CD5FDA" w:rsidP="006645B6">
            <w:pPr>
              <w:pStyle w:val="Header-Forside"/>
              <w:rPr>
                <w:lang w:val="en-US"/>
              </w:rPr>
            </w:pPr>
            <w:r w:rsidRPr="001E2183">
              <w:rPr>
                <w:lang w:val="en-US"/>
              </w:rPr>
              <w:t>Requirements for penetration testing</w:t>
            </w:r>
            <w:r w:rsidR="00AA027B" w:rsidRPr="001E2183">
              <w:rPr>
                <w:lang w:val="en-US"/>
              </w:rPr>
              <w:t xml:space="preserve">          </w:t>
            </w:r>
            <w:r w:rsidR="001E2183" w:rsidRPr="001E2183">
              <w:rPr>
                <w:lang w:val="en-US"/>
              </w:rPr>
              <w:t>O</w:t>
            </w:r>
            <w:r w:rsidR="001E2183">
              <w:rPr>
                <w:lang w:val="en-US"/>
              </w:rPr>
              <w:t>ctober 2023</w:t>
            </w:r>
          </w:p>
        </w:tc>
      </w:tr>
    </w:tbl>
    <w:p w14:paraId="62388508" w14:textId="77777777" w:rsidR="00AA027B" w:rsidRPr="001E2183" w:rsidRDefault="00AA027B" w:rsidP="000252BC">
      <w:pPr>
        <w:rPr>
          <w:lang w:val="en-US"/>
        </w:rPr>
      </w:pPr>
    </w:p>
    <w:p w14:paraId="2D5479D8" w14:textId="77777777" w:rsidR="00AA027B" w:rsidRPr="001E2183" w:rsidRDefault="00AA027B" w:rsidP="000252BC">
      <w:pPr>
        <w:rPr>
          <w:lang w:val="en-US"/>
        </w:rPr>
      </w:pPr>
    </w:p>
    <w:sdt>
      <w:sdtPr>
        <w:id w:val="-1411228828"/>
        <w:lock w:val="sdtContentLocked"/>
        <w:placeholder>
          <w:docPart w:val="791CD1261E6647589D7A8F80E4A9EA6C"/>
        </w:placeholder>
      </w:sdtPr>
      <w:sdtEndPr>
        <w:rPr>
          <w:lang w:val="en-US"/>
        </w:rPr>
      </w:sdtEndPr>
      <w:sdtContent>
        <w:p w14:paraId="1CD32990" w14:textId="77777777" w:rsidR="00794972" w:rsidRPr="00A062F2" w:rsidRDefault="00794972" w:rsidP="000252BC"/>
        <w:p w14:paraId="6BEE47D6" w14:textId="77777777" w:rsidR="00F31C20" w:rsidRPr="004D72D4" w:rsidRDefault="00000000">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2F46C45F" w14:textId="3B5CCF2A" w:rsidR="00172F1F" w:rsidRPr="004D72D4" w:rsidRDefault="00CD5FDA" w:rsidP="00172F1F">
      <w:pPr>
        <w:pStyle w:val="Overskrift"/>
        <w:rPr>
          <w:lang w:val="en-US"/>
        </w:rPr>
      </w:pPr>
      <w:r w:rsidRPr="008F0A39">
        <w:rPr>
          <w:b/>
          <w:lang w:val="en-US"/>
        </w:rPr>
        <w:lastRenderedPageBreak/>
        <w:t>Contents</w:t>
      </w:r>
    </w:p>
    <w:p w14:paraId="0F77F2F1" w14:textId="13599EAF" w:rsidR="003D6571" w:rsidRPr="003D6571" w:rsidRDefault="00711DB2">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062F2">
        <w:rPr>
          <w:bCs/>
        </w:rPr>
        <w:fldChar w:fldCharType="begin"/>
      </w:r>
      <w:r w:rsidRPr="008F0A39">
        <w:rPr>
          <w:bCs/>
          <w:lang w:val="en-US"/>
        </w:rPr>
        <w:instrText xml:space="preserve"> TOC \o "</w:instrText>
      </w:r>
      <w:r w:rsidR="00363FA7" w:rsidRPr="008F0A39">
        <w:rPr>
          <w:bCs/>
          <w:lang w:val="en-US"/>
        </w:rPr>
        <w:instrText>1</w:instrText>
      </w:r>
      <w:r w:rsidRPr="008F0A39">
        <w:rPr>
          <w:bCs/>
          <w:lang w:val="en-US"/>
        </w:rPr>
        <w:instrText xml:space="preserve">-3" \z \t </w:instrText>
      </w:r>
      <w:r w:rsidR="005424A6" w:rsidRPr="008F0A39">
        <w:rPr>
          <w:bCs/>
          <w:lang w:val="en-US"/>
        </w:rPr>
        <w:instrText>"Overskrift 1 - uden nr,9"</w:instrText>
      </w:r>
      <w:r w:rsidRPr="008F0A39">
        <w:rPr>
          <w:bCs/>
          <w:lang w:val="en-US"/>
        </w:rPr>
        <w:instrText xml:space="preserve"> </w:instrText>
      </w:r>
      <w:r w:rsidRPr="00A062F2">
        <w:rPr>
          <w:bCs/>
        </w:rPr>
        <w:fldChar w:fldCharType="separate"/>
      </w:r>
      <w:r w:rsidR="003D6571" w:rsidRPr="00FF21CA">
        <w:rPr>
          <w:noProof/>
          <w:lang w:val="en-GB"/>
        </w:rPr>
        <w:t>1.</w:t>
      </w:r>
      <w:r w:rsidR="003D6571" w:rsidRPr="003D6571">
        <w:rPr>
          <w:rFonts w:asciiTheme="minorHAnsi" w:eastAsiaTheme="minorEastAsia" w:hAnsiTheme="minorHAnsi" w:cstheme="minorBidi"/>
          <w:b w:val="0"/>
          <w:noProof/>
          <w:color w:val="auto"/>
          <w:spacing w:val="0"/>
          <w:kern w:val="2"/>
          <w:sz w:val="22"/>
          <w:szCs w:val="22"/>
          <w:lang w:val="en-US" w:eastAsia="da-DK"/>
          <w14:ligatures w14:val="standardContextual"/>
        </w:rPr>
        <w:tab/>
      </w:r>
      <w:r w:rsidR="003D6571" w:rsidRPr="00FF21CA">
        <w:rPr>
          <w:noProof/>
          <w:lang w:val="en-GB"/>
        </w:rPr>
        <w:t>Objectives of the requirements for penetration testing</w:t>
      </w:r>
      <w:r w:rsidR="003D6571" w:rsidRPr="003D6571">
        <w:rPr>
          <w:noProof/>
          <w:webHidden/>
          <w:lang w:val="en-US"/>
        </w:rPr>
        <w:tab/>
      </w:r>
      <w:r w:rsidR="003D6571">
        <w:rPr>
          <w:noProof/>
          <w:webHidden/>
        </w:rPr>
        <w:fldChar w:fldCharType="begin"/>
      </w:r>
      <w:r w:rsidR="003D6571" w:rsidRPr="003D6571">
        <w:rPr>
          <w:noProof/>
          <w:webHidden/>
          <w:lang w:val="en-US"/>
        </w:rPr>
        <w:instrText xml:space="preserve"> PAGEREF _Toc170991911 \h </w:instrText>
      </w:r>
      <w:r w:rsidR="003D6571">
        <w:rPr>
          <w:noProof/>
          <w:webHidden/>
        </w:rPr>
      </w:r>
      <w:r w:rsidR="003D6571">
        <w:rPr>
          <w:noProof/>
          <w:webHidden/>
        </w:rPr>
        <w:fldChar w:fldCharType="separate"/>
      </w:r>
      <w:r w:rsidR="003D6571" w:rsidRPr="003D6571">
        <w:rPr>
          <w:noProof/>
          <w:webHidden/>
          <w:lang w:val="en-US"/>
        </w:rPr>
        <w:t>2</w:t>
      </w:r>
      <w:r w:rsidR="003D6571">
        <w:rPr>
          <w:noProof/>
          <w:webHidden/>
        </w:rPr>
        <w:fldChar w:fldCharType="end"/>
      </w:r>
    </w:p>
    <w:p w14:paraId="07AFBD21" w14:textId="1DA8C861" w:rsidR="003D6571" w:rsidRPr="003D6571" w:rsidRDefault="003D657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1.1</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Version</w:t>
      </w:r>
      <w:r w:rsidRPr="003D6571">
        <w:rPr>
          <w:noProof/>
          <w:webHidden/>
          <w:lang w:val="en-US"/>
        </w:rPr>
        <w:tab/>
      </w:r>
      <w:r>
        <w:rPr>
          <w:noProof/>
          <w:webHidden/>
        </w:rPr>
        <w:fldChar w:fldCharType="begin"/>
      </w:r>
      <w:r w:rsidRPr="003D6571">
        <w:rPr>
          <w:noProof/>
          <w:webHidden/>
          <w:lang w:val="en-US"/>
        </w:rPr>
        <w:instrText xml:space="preserve"> PAGEREF _Toc170991913 \h </w:instrText>
      </w:r>
      <w:r>
        <w:rPr>
          <w:noProof/>
          <w:webHidden/>
        </w:rPr>
      </w:r>
      <w:r>
        <w:rPr>
          <w:noProof/>
          <w:webHidden/>
        </w:rPr>
        <w:fldChar w:fldCharType="separate"/>
      </w:r>
      <w:r w:rsidRPr="003D6571">
        <w:rPr>
          <w:noProof/>
          <w:webHidden/>
          <w:lang w:val="en-US"/>
        </w:rPr>
        <w:t>3</w:t>
      </w:r>
      <w:r>
        <w:rPr>
          <w:noProof/>
          <w:webHidden/>
        </w:rPr>
        <w:fldChar w:fldCharType="end"/>
      </w:r>
    </w:p>
    <w:p w14:paraId="7BF74997" w14:textId="6C01D029" w:rsidR="003D6571" w:rsidRPr="003D6571" w:rsidRDefault="003D657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1.2</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Applicability</w:t>
      </w:r>
      <w:r w:rsidRPr="003D6571">
        <w:rPr>
          <w:noProof/>
          <w:webHidden/>
          <w:lang w:val="en-US"/>
        </w:rPr>
        <w:tab/>
      </w:r>
      <w:r>
        <w:rPr>
          <w:noProof/>
          <w:webHidden/>
        </w:rPr>
        <w:fldChar w:fldCharType="begin"/>
      </w:r>
      <w:r w:rsidRPr="003D6571">
        <w:rPr>
          <w:noProof/>
          <w:webHidden/>
          <w:lang w:val="en-US"/>
        </w:rPr>
        <w:instrText xml:space="preserve"> PAGEREF _Toc170991914 \h </w:instrText>
      </w:r>
      <w:r>
        <w:rPr>
          <w:noProof/>
          <w:webHidden/>
        </w:rPr>
      </w:r>
      <w:r>
        <w:rPr>
          <w:noProof/>
          <w:webHidden/>
        </w:rPr>
        <w:fldChar w:fldCharType="separate"/>
      </w:r>
      <w:r w:rsidRPr="003D6571">
        <w:rPr>
          <w:noProof/>
          <w:webHidden/>
          <w:lang w:val="en-US"/>
        </w:rPr>
        <w:t>3</w:t>
      </w:r>
      <w:r>
        <w:rPr>
          <w:noProof/>
          <w:webHidden/>
        </w:rPr>
        <w:fldChar w:fldCharType="end"/>
      </w:r>
    </w:p>
    <w:p w14:paraId="58CF254F" w14:textId="75039314" w:rsidR="003D6571" w:rsidRPr="003D6571" w:rsidRDefault="003D6571">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3D6571">
        <w:rPr>
          <w:noProof/>
          <w:lang w:val="en-US"/>
        </w:rPr>
        <w:t>2.</w:t>
      </w:r>
      <w:r w:rsidRPr="003D6571">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3D6571">
        <w:rPr>
          <w:noProof/>
          <w:lang w:val="en-US"/>
        </w:rPr>
        <w:t>Frequency and testing organisations</w:t>
      </w:r>
      <w:r w:rsidRPr="003D6571">
        <w:rPr>
          <w:noProof/>
          <w:webHidden/>
          <w:lang w:val="en-US"/>
        </w:rPr>
        <w:tab/>
      </w:r>
      <w:r>
        <w:rPr>
          <w:noProof/>
          <w:webHidden/>
        </w:rPr>
        <w:fldChar w:fldCharType="begin"/>
      </w:r>
      <w:r w:rsidRPr="003D6571">
        <w:rPr>
          <w:noProof/>
          <w:webHidden/>
          <w:lang w:val="en-US"/>
        </w:rPr>
        <w:instrText xml:space="preserve"> PAGEREF _Toc170991915 \h </w:instrText>
      </w:r>
      <w:r>
        <w:rPr>
          <w:noProof/>
          <w:webHidden/>
        </w:rPr>
      </w:r>
      <w:r>
        <w:rPr>
          <w:noProof/>
          <w:webHidden/>
        </w:rPr>
        <w:fldChar w:fldCharType="separate"/>
      </w:r>
      <w:r w:rsidRPr="003D6571">
        <w:rPr>
          <w:noProof/>
          <w:webHidden/>
          <w:lang w:val="en-US"/>
        </w:rPr>
        <w:t>4</w:t>
      </w:r>
      <w:r>
        <w:rPr>
          <w:noProof/>
          <w:webHidden/>
        </w:rPr>
        <w:fldChar w:fldCharType="end"/>
      </w:r>
    </w:p>
    <w:p w14:paraId="1DD7207E" w14:textId="4FB33ECE" w:rsidR="003D6571" w:rsidRPr="003D6571" w:rsidRDefault="003D657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2.1</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Penetration testing frequency</w:t>
      </w:r>
      <w:r w:rsidRPr="003D6571">
        <w:rPr>
          <w:noProof/>
          <w:webHidden/>
          <w:lang w:val="en-US"/>
        </w:rPr>
        <w:tab/>
      </w:r>
      <w:r>
        <w:rPr>
          <w:noProof/>
          <w:webHidden/>
        </w:rPr>
        <w:fldChar w:fldCharType="begin"/>
      </w:r>
      <w:r w:rsidRPr="003D6571">
        <w:rPr>
          <w:noProof/>
          <w:webHidden/>
          <w:lang w:val="en-US"/>
        </w:rPr>
        <w:instrText xml:space="preserve"> PAGEREF _Toc170991916 \h </w:instrText>
      </w:r>
      <w:r>
        <w:rPr>
          <w:noProof/>
          <w:webHidden/>
        </w:rPr>
      </w:r>
      <w:r>
        <w:rPr>
          <w:noProof/>
          <w:webHidden/>
        </w:rPr>
        <w:fldChar w:fldCharType="separate"/>
      </w:r>
      <w:r w:rsidRPr="003D6571">
        <w:rPr>
          <w:noProof/>
          <w:webHidden/>
          <w:lang w:val="en-US"/>
        </w:rPr>
        <w:t>5</w:t>
      </w:r>
      <w:r>
        <w:rPr>
          <w:noProof/>
          <w:webHidden/>
        </w:rPr>
        <w:fldChar w:fldCharType="end"/>
      </w:r>
    </w:p>
    <w:p w14:paraId="61063E9D" w14:textId="0CCE43E4" w:rsidR="003D6571" w:rsidRPr="003D6571" w:rsidRDefault="003D657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2.1.1</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Initial penetration test</w:t>
      </w:r>
      <w:r w:rsidRPr="003D6571">
        <w:rPr>
          <w:noProof/>
          <w:webHidden/>
          <w:lang w:val="en-US"/>
        </w:rPr>
        <w:tab/>
      </w:r>
      <w:r>
        <w:rPr>
          <w:noProof/>
          <w:webHidden/>
        </w:rPr>
        <w:fldChar w:fldCharType="begin"/>
      </w:r>
      <w:r w:rsidRPr="003D6571">
        <w:rPr>
          <w:noProof/>
          <w:webHidden/>
          <w:lang w:val="en-US"/>
        </w:rPr>
        <w:instrText xml:space="preserve"> PAGEREF _Toc170991917 \h </w:instrText>
      </w:r>
      <w:r>
        <w:rPr>
          <w:noProof/>
          <w:webHidden/>
        </w:rPr>
      </w:r>
      <w:r>
        <w:rPr>
          <w:noProof/>
          <w:webHidden/>
        </w:rPr>
        <w:fldChar w:fldCharType="separate"/>
      </w:r>
      <w:r w:rsidRPr="003D6571">
        <w:rPr>
          <w:noProof/>
          <w:webHidden/>
          <w:lang w:val="en-US"/>
        </w:rPr>
        <w:t>5</w:t>
      </w:r>
      <w:r>
        <w:rPr>
          <w:noProof/>
          <w:webHidden/>
        </w:rPr>
        <w:fldChar w:fldCharType="end"/>
      </w:r>
    </w:p>
    <w:p w14:paraId="479CF9C2" w14:textId="58CD5903" w:rsidR="003D6571" w:rsidRPr="003D6571" w:rsidRDefault="003D657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2.1.2</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Renewed penetration test</w:t>
      </w:r>
      <w:r w:rsidRPr="003D6571">
        <w:rPr>
          <w:noProof/>
          <w:webHidden/>
          <w:lang w:val="en-US"/>
        </w:rPr>
        <w:tab/>
      </w:r>
      <w:r>
        <w:rPr>
          <w:noProof/>
          <w:webHidden/>
        </w:rPr>
        <w:fldChar w:fldCharType="begin"/>
      </w:r>
      <w:r w:rsidRPr="003D6571">
        <w:rPr>
          <w:noProof/>
          <w:webHidden/>
          <w:lang w:val="en-US"/>
        </w:rPr>
        <w:instrText xml:space="preserve"> PAGEREF _Toc170991918 \h </w:instrText>
      </w:r>
      <w:r>
        <w:rPr>
          <w:noProof/>
          <w:webHidden/>
        </w:rPr>
      </w:r>
      <w:r>
        <w:rPr>
          <w:noProof/>
          <w:webHidden/>
        </w:rPr>
        <w:fldChar w:fldCharType="separate"/>
      </w:r>
      <w:r w:rsidRPr="003D6571">
        <w:rPr>
          <w:noProof/>
          <w:webHidden/>
          <w:lang w:val="en-US"/>
        </w:rPr>
        <w:t>5</w:t>
      </w:r>
      <w:r>
        <w:rPr>
          <w:noProof/>
          <w:webHidden/>
        </w:rPr>
        <w:fldChar w:fldCharType="end"/>
      </w:r>
    </w:p>
    <w:p w14:paraId="6C265074" w14:textId="7B214D25" w:rsidR="003D6571" w:rsidRPr="003D6571" w:rsidRDefault="003D657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2.2</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Testing organisations</w:t>
      </w:r>
      <w:r w:rsidRPr="003D6571">
        <w:rPr>
          <w:noProof/>
          <w:webHidden/>
          <w:lang w:val="en-US"/>
        </w:rPr>
        <w:tab/>
      </w:r>
      <w:r>
        <w:rPr>
          <w:noProof/>
          <w:webHidden/>
        </w:rPr>
        <w:fldChar w:fldCharType="begin"/>
      </w:r>
      <w:r w:rsidRPr="003D6571">
        <w:rPr>
          <w:noProof/>
          <w:webHidden/>
          <w:lang w:val="en-US"/>
        </w:rPr>
        <w:instrText xml:space="preserve"> PAGEREF _Toc170991919 \h </w:instrText>
      </w:r>
      <w:r>
        <w:rPr>
          <w:noProof/>
          <w:webHidden/>
        </w:rPr>
      </w:r>
      <w:r>
        <w:rPr>
          <w:noProof/>
          <w:webHidden/>
        </w:rPr>
        <w:fldChar w:fldCharType="separate"/>
      </w:r>
      <w:r w:rsidRPr="003D6571">
        <w:rPr>
          <w:noProof/>
          <w:webHidden/>
          <w:lang w:val="en-US"/>
        </w:rPr>
        <w:t>5</w:t>
      </w:r>
      <w:r>
        <w:rPr>
          <w:noProof/>
          <w:webHidden/>
        </w:rPr>
        <w:fldChar w:fldCharType="end"/>
      </w:r>
    </w:p>
    <w:p w14:paraId="14E96F33" w14:textId="6D88A623" w:rsidR="003D6571" w:rsidRPr="003D6571" w:rsidRDefault="003D657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2.2.1</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Requirements for testing organisations</w:t>
      </w:r>
      <w:r w:rsidRPr="003D6571">
        <w:rPr>
          <w:noProof/>
          <w:webHidden/>
          <w:lang w:val="en-US"/>
        </w:rPr>
        <w:tab/>
      </w:r>
      <w:r>
        <w:rPr>
          <w:noProof/>
          <w:webHidden/>
        </w:rPr>
        <w:fldChar w:fldCharType="begin"/>
      </w:r>
      <w:r w:rsidRPr="003D6571">
        <w:rPr>
          <w:noProof/>
          <w:webHidden/>
          <w:lang w:val="en-US"/>
        </w:rPr>
        <w:instrText xml:space="preserve"> PAGEREF _Toc170991920 \h </w:instrText>
      </w:r>
      <w:r>
        <w:rPr>
          <w:noProof/>
          <w:webHidden/>
        </w:rPr>
      </w:r>
      <w:r>
        <w:rPr>
          <w:noProof/>
          <w:webHidden/>
        </w:rPr>
        <w:fldChar w:fldCharType="separate"/>
      </w:r>
      <w:r w:rsidRPr="003D6571">
        <w:rPr>
          <w:noProof/>
          <w:webHidden/>
          <w:lang w:val="en-US"/>
        </w:rPr>
        <w:t>5</w:t>
      </w:r>
      <w:r>
        <w:rPr>
          <w:noProof/>
          <w:webHidden/>
        </w:rPr>
        <w:fldChar w:fldCharType="end"/>
      </w:r>
    </w:p>
    <w:p w14:paraId="5A5BB125" w14:textId="0C743A2A" w:rsidR="003D6571" w:rsidRPr="003D6571" w:rsidRDefault="003D657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2.2.2</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Requirements for personnel who performs the penetration test</w:t>
      </w:r>
      <w:r w:rsidRPr="003D6571">
        <w:rPr>
          <w:noProof/>
          <w:webHidden/>
          <w:lang w:val="en-US"/>
        </w:rPr>
        <w:tab/>
      </w:r>
      <w:r>
        <w:rPr>
          <w:noProof/>
          <w:webHidden/>
        </w:rPr>
        <w:fldChar w:fldCharType="begin"/>
      </w:r>
      <w:r w:rsidRPr="003D6571">
        <w:rPr>
          <w:noProof/>
          <w:webHidden/>
          <w:lang w:val="en-US"/>
        </w:rPr>
        <w:instrText xml:space="preserve"> PAGEREF _Toc170991921 \h </w:instrText>
      </w:r>
      <w:r>
        <w:rPr>
          <w:noProof/>
          <w:webHidden/>
        </w:rPr>
      </w:r>
      <w:r>
        <w:rPr>
          <w:noProof/>
          <w:webHidden/>
        </w:rPr>
        <w:fldChar w:fldCharType="separate"/>
      </w:r>
      <w:r w:rsidRPr="003D6571">
        <w:rPr>
          <w:noProof/>
          <w:webHidden/>
          <w:lang w:val="en-US"/>
        </w:rPr>
        <w:t>6</w:t>
      </w:r>
      <w:r>
        <w:rPr>
          <w:noProof/>
          <w:webHidden/>
        </w:rPr>
        <w:fldChar w:fldCharType="end"/>
      </w:r>
    </w:p>
    <w:p w14:paraId="0AA7CC6F" w14:textId="7A75B8FB" w:rsidR="003D6571" w:rsidRPr="003D6571" w:rsidRDefault="003D657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2.2.3</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Supervision, assessment and attest of the standard report</w:t>
      </w:r>
      <w:r w:rsidRPr="003D6571">
        <w:rPr>
          <w:noProof/>
          <w:webHidden/>
          <w:lang w:val="en-US"/>
        </w:rPr>
        <w:tab/>
      </w:r>
      <w:r>
        <w:rPr>
          <w:noProof/>
          <w:webHidden/>
        </w:rPr>
        <w:fldChar w:fldCharType="begin"/>
      </w:r>
      <w:r w:rsidRPr="003D6571">
        <w:rPr>
          <w:noProof/>
          <w:webHidden/>
          <w:lang w:val="en-US"/>
        </w:rPr>
        <w:instrText xml:space="preserve"> PAGEREF _Toc170991922 \h </w:instrText>
      </w:r>
      <w:r>
        <w:rPr>
          <w:noProof/>
          <w:webHidden/>
        </w:rPr>
      </w:r>
      <w:r>
        <w:rPr>
          <w:noProof/>
          <w:webHidden/>
        </w:rPr>
        <w:fldChar w:fldCharType="separate"/>
      </w:r>
      <w:r w:rsidRPr="003D6571">
        <w:rPr>
          <w:noProof/>
          <w:webHidden/>
          <w:lang w:val="en-US"/>
        </w:rPr>
        <w:t>6</w:t>
      </w:r>
      <w:r>
        <w:rPr>
          <w:noProof/>
          <w:webHidden/>
        </w:rPr>
        <w:fldChar w:fldCharType="end"/>
      </w:r>
    </w:p>
    <w:p w14:paraId="625A78B1" w14:textId="160DE00F" w:rsidR="003D6571" w:rsidRPr="003D6571" w:rsidRDefault="003D6571">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3D6571">
        <w:rPr>
          <w:noProof/>
          <w:lang w:val="en-US"/>
        </w:rPr>
        <w:t>3.</w:t>
      </w:r>
      <w:r w:rsidRPr="003D6571">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3D6571">
        <w:rPr>
          <w:noProof/>
          <w:lang w:val="en-US"/>
        </w:rPr>
        <w:t>Penetration testing framework</w:t>
      </w:r>
      <w:r w:rsidRPr="003D6571">
        <w:rPr>
          <w:noProof/>
          <w:webHidden/>
          <w:lang w:val="en-US"/>
        </w:rPr>
        <w:tab/>
      </w:r>
      <w:r>
        <w:rPr>
          <w:noProof/>
          <w:webHidden/>
        </w:rPr>
        <w:fldChar w:fldCharType="begin"/>
      </w:r>
      <w:r w:rsidRPr="003D6571">
        <w:rPr>
          <w:noProof/>
          <w:webHidden/>
          <w:lang w:val="en-US"/>
        </w:rPr>
        <w:instrText xml:space="preserve"> PAGEREF _Toc170991923 \h </w:instrText>
      </w:r>
      <w:r>
        <w:rPr>
          <w:noProof/>
          <w:webHidden/>
        </w:rPr>
      </w:r>
      <w:r>
        <w:rPr>
          <w:noProof/>
          <w:webHidden/>
        </w:rPr>
        <w:fldChar w:fldCharType="separate"/>
      </w:r>
      <w:r w:rsidRPr="003D6571">
        <w:rPr>
          <w:noProof/>
          <w:webHidden/>
          <w:lang w:val="en-US"/>
        </w:rPr>
        <w:t>7</w:t>
      </w:r>
      <w:r>
        <w:rPr>
          <w:noProof/>
          <w:webHidden/>
        </w:rPr>
        <w:fldChar w:fldCharType="end"/>
      </w:r>
    </w:p>
    <w:p w14:paraId="43D50B3F" w14:textId="7014A430" w:rsidR="003D6571" w:rsidRPr="003D6571" w:rsidRDefault="003D657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3.1</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Objective of the penetration testing</w:t>
      </w:r>
      <w:r w:rsidRPr="003D6571">
        <w:rPr>
          <w:noProof/>
          <w:webHidden/>
          <w:lang w:val="en-US"/>
        </w:rPr>
        <w:tab/>
      </w:r>
      <w:r>
        <w:rPr>
          <w:noProof/>
          <w:webHidden/>
        </w:rPr>
        <w:fldChar w:fldCharType="begin"/>
      </w:r>
      <w:r w:rsidRPr="003D6571">
        <w:rPr>
          <w:noProof/>
          <w:webHidden/>
          <w:lang w:val="en-US"/>
        </w:rPr>
        <w:instrText xml:space="preserve"> PAGEREF _Toc170991924 \h </w:instrText>
      </w:r>
      <w:r>
        <w:rPr>
          <w:noProof/>
          <w:webHidden/>
        </w:rPr>
      </w:r>
      <w:r>
        <w:rPr>
          <w:noProof/>
          <w:webHidden/>
        </w:rPr>
        <w:fldChar w:fldCharType="separate"/>
      </w:r>
      <w:r w:rsidRPr="003D6571">
        <w:rPr>
          <w:noProof/>
          <w:webHidden/>
          <w:lang w:val="en-US"/>
        </w:rPr>
        <w:t>8</w:t>
      </w:r>
      <w:r>
        <w:rPr>
          <w:noProof/>
          <w:webHidden/>
        </w:rPr>
        <w:fldChar w:fldCharType="end"/>
      </w:r>
    </w:p>
    <w:p w14:paraId="5F1D4DC5" w14:textId="04A75C6C" w:rsidR="003D6571" w:rsidRPr="003D6571" w:rsidRDefault="003D657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3.2</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Protected components</w:t>
      </w:r>
      <w:r w:rsidRPr="003D6571">
        <w:rPr>
          <w:noProof/>
          <w:webHidden/>
          <w:lang w:val="en-US"/>
        </w:rPr>
        <w:tab/>
      </w:r>
      <w:r>
        <w:rPr>
          <w:noProof/>
          <w:webHidden/>
        </w:rPr>
        <w:fldChar w:fldCharType="begin"/>
      </w:r>
      <w:r w:rsidRPr="003D6571">
        <w:rPr>
          <w:noProof/>
          <w:webHidden/>
          <w:lang w:val="en-US"/>
        </w:rPr>
        <w:instrText xml:space="preserve"> PAGEREF _Toc170991925 \h </w:instrText>
      </w:r>
      <w:r>
        <w:rPr>
          <w:noProof/>
          <w:webHidden/>
        </w:rPr>
      </w:r>
      <w:r>
        <w:rPr>
          <w:noProof/>
          <w:webHidden/>
        </w:rPr>
        <w:fldChar w:fldCharType="separate"/>
      </w:r>
      <w:r w:rsidRPr="003D6571">
        <w:rPr>
          <w:noProof/>
          <w:webHidden/>
          <w:lang w:val="en-US"/>
        </w:rPr>
        <w:t>8</w:t>
      </w:r>
      <w:r>
        <w:rPr>
          <w:noProof/>
          <w:webHidden/>
        </w:rPr>
        <w:fldChar w:fldCharType="end"/>
      </w:r>
    </w:p>
    <w:p w14:paraId="023D6F43" w14:textId="407578FC" w:rsidR="003D6571" w:rsidRPr="003D6571" w:rsidRDefault="003D657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3.2.1</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Updating software and hardware</w:t>
      </w:r>
      <w:r w:rsidRPr="003D6571">
        <w:rPr>
          <w:noProof/>
          <w:webHidden/>
          <w:lang w:val="en-US"/>
        </w:rPr>
        <w:tab/>
      </w:r>
      <w:r>
        <w:rPr>
          <w:noProof/>
          <w:webHidden/>
        </w:rPr>
        <w:fldChar w:fldCharType="begin"/>
      </w:r>
      <w:r w:rsidRPr="003D6571">
        <w:rPr>
          <w:noProof/>
          <w:webHidden/>
          <w:lang w:val="en-US"/>
        </w:rPr>
        <w:instrText xml:space="preserve"> PAGEREF _Toc170991926 \h </w:instrText>
      </w:r>
      <w:r>
        <w:rPr>
          <w:noProof/>
          <w:webHidden/>
        </w:rPr>
      </w:r>
      <w:r>
        <w:rPr>
          <w:noProof/>
          <w:webHidden/>
        </w:rPr>
        <w:fldChar w:fldCharType="separate"/>
      </w:r>
      <w:r w:rsidRPr="003D6571">
        <w:rPr>
          <w:noProof/>
          <w:webHidden/>
          <w:lang w:val="en-US"/>
        </w:rPr>
        <w:t>8</w:t>
      </w:r>
      <w:r>
        <w:rPr>
          <w:noProof/>
          <w:webHidden/>
        </w:rPr>
        <w:fldChar w:fldCharType="end"/>
      </w:r>
    </w:p>
    <w:p w14:paraId="09E21803" w14:textId="58E4C7B9" w:rsidR="003D6571" w:rsidRPr="003D6571" w:rsidRDefault="003D6571">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3D6571">
        <w:rPr>
          <w:noProof/>
          <w:lang w:val="en-US"/>
        </w:rPr>
        <w:t>4.</w:t>
      </w:r>
      <w:r w:rsidRPr="003D6571">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3D6571">
        <w:rPr>
          <w:noProof/>
          <w:lang w:val="en-US"/>
        </w:rPr>
        <w:t>Penetration Testing process</w:t>
      </w:r>
      <w:r w:rsidRPr="003D6571">
        <w:rPr>
          <w:noProof/>
          <w:webHidden/>
          <w:lang w:val="en-US"/>
        </w:rPr>
        <w:tab/>
      </w:r>
      <w:r>
        <w:rPr>
          <w:noProof/>
          <w:webHidden/>
        </w:rPr>
        <w:fldChar w:fldCharType="begin"/>
      </w:r>
      <w:r w:rsidRPr="003D6571">
        <w:rPr>
          <w:noProof/>
          <w:webHidden/>
          <w:lang w:val="en-US"/>
        </w:rPr>
        <w:instrText xml:space="preserve"> PAGEREF _Toc170991927 \h </w:instrText>
      </w:r>
      <w:r>
        <w:rPr>
          <w:noProof/>
          <w:webHidden/>
        </w:rPr>
      </w:r>
      <w:r>
        <w:rPr>
          <w:noProof/>
          <w:webHidden/>
        </w:rPr>
        <w:fldChar w:fldCharType="separate"/>
      </w:r>
      <w:r w:rsidRPr="003D6571">
        <w:rPr>
          <w:noProof/>
          <w:webHidden/>
          <w:lang w:val="en-US"/>
        </w:rPr>
        <w:t>9</w:t>
      </w:r>
      <w:r>
        <w:rPr>
          <w:noProof/>
          <w:webHidden/>
        </w:rPr>
        <w:fldChar w:fldCharType="end"/>
      </w:r>
    </w:p>
    <w:p w14:paraId="41BFE72F" w14:textId="5B03004F" w:rsidR="003D6571" w:rsidRPr="003D6571" w:rsidRDefault="003D657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F21CA">
        <w:rPr>
          <w:noProof/>
          <w:lang w:val="en-GB"/>
        </w:rPr>
        <w:t>4.1</w:t>
      </w:r>
      <w:r w:rsidRPr="003D6571">
        <w:rPr>
          <w:rFonts w:asciiTheme="minorHAnsi" w:eastAsiaTheme="minorEastAsia" w:hAnsiTheme="minorHAnsi" w:cstheme="minorBidi"/>
          <w:noProof/>
          <w:color w:val="auto"/>
          <w:kern w:val="2"/>
          <w:sz w:val="22"/>
          <w:szCs w:val="22"/>
          <w:lang w:val="en-US" w:eastAsia="da-DK"/>
          <w14:ligatures w14:val="standardContextual"/>
        </w:rPr>
        <w:tab/>
      </w:r>
      <w:r w:rsidRPr="00FF21CA">
        <w:rPr>
          <w:noProof/>
          <w:lang w:val="en-GB"/>
        </w:rPr>
        <w:t>Standard report and plan for “not passed” penetration test</w:t>
      </w:r>
      <w:r w:rsidRPr="003D6571">
        <w:rPr>
          <w:noProof/>
          <w:webHidden/>
          <w:lang w:val="en-US"/>
        </w:rPr>
        <w:tab/>
      </w:r>
      <w:r>
        <w:rPr>
          <w:noProof/>
          <w:webHidden/>
        </w:rPr>
        <w:fldChar w:fldCharType="begin"/>
      </w:r>
      <w:r w:rsidRPr="003D6571">
        <w:rPr>
          <w:noProof/>
          <w:webHidden/>
          <w:lang w:val="en-US"/>
        </w:rPr>
        <w:instrText xml:space="preserve"> PAGEREF _Toc170991928 \h </w:instrText>
      </w:r>
      <w:r>
        <w:rPr>
          <w:noProof/>
          <w:webHidden/>
        </w:rPr>
      </w:r>
      <w:r>
        <w:rPr>
          <w:noProof/>
          <w:webHidden/>
        </w:rPr>
        <w:fldChar w:fldCharType="separate"/>
      </w:r>
      <w:r w:rsidRPr="003D6571">
        <w:rPr>
          <w:noProof/>
          <w:webHidden/>
          <w:lang w:val="en-US"/>
        </w:rPr>
        <w:t>10</w:t>
      </w:r>
      <w:r>
        <w:rPr>
          <w:noProof/>
          <w:webHidden/>
        </w:rPr>
        <w:fldChar w:fldCharType="end"/>
      </w:r>
    </w:p>
    <w:p w14:paraId="138CD0B5" w14:textId="7A14DA77" w:rsidR="000B4A39" w:rsidRPr="00805C41" w:rsidRDefault="00711DB2" w:rsidP="00C946D9">
      <w:pPr>
        <w:rPr>
          <w:lang w:val="en-US"/>
        </w:rPr>
      </w:pPr>
      <w:r w:rsidRPr="00A062F2">
        <w:fldChar w:fldCharType="end"/>
      </w:r>
    </w:p>
    <w:p w14:paraId="1C2F628F" w14:textId="77777777" w:rsidR="004020FE" w:rsidRPr="00805C41" w:rsidRDefault="004020FE" w:rsidP="00C946D9">
      <w:pPr>
        <w:rPr>
          <w:lang w:val="en-US"/>
        </w:rPr>
      </w:pPr>
    </w:p>
    <w:p w14:paraId="60E4C145" w14:textId="77777777" w:rsidR="000B4A39" w:rsidRPr="00805C41" w:rsidRDefault="000B4A39">
      <w:pPr>
        <w:rPr>
          <w:lang w:val="en-US"/>
        </w:rPr>
      </w:pPr>
    </w:p>
    <w:p w14:paraId="42D74C2F" w14:textId="77777777" w:rsidR="000552C8" w:rsidRPr="00805C41" w:rsidRDefault="000552C8">
      <w:pPr>
        <w:rPr>
          <w:lang w:val="en-US"/>
        </w:rPr>
        <w:sectPr w:rsidR="000552C8" w:rsidRPr="00805C41"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284EE1BE" w14:textId="41FE5273" w:rsidR="00363FA7" w:rsidRPr="008F0A39" w:rsidRDefault="00CD5FDA" w:rsidP="000F4AEF">
      <w:pPr>
        <w:pStyle w:val="Overskrift1"/>
        <w:rPr>
          <w:lang w:val="en-GB"/>
        </w:rPr>
      </w:pPr>
      <w:bookmarkStart w:id="2" w:name="_Toc170991911"/>
      <w:r w:rsidRPr="008F0A39">
        <w:rPr>
          <w:lang w:val="en-GB"/>
        </w:rPr>
        <w:lastRenderedPageBreak/>
        <w:t>Objectives of the requirements for penetration testing</w:t>
      </w:r>
      <w:bookmarkEnd w:id="2"/>
    </w:p>
    <w:p w14:paraId="75370FC9" w14:textId="77777777" w:rsidR="00363FA7" w:rsidRPr="00CD5FDA" w:rsidRDefault="00363FA7" w:rsidP="00363FA7">
      <w:pPr>
        <w:rPr>
          <w:color w:val="auto"/>
          <w:lang w:val="en-US"/>
        </w:rPr>
      </w:pPr>
      <w:r w:rsidRPr="00A062F2">
        <w:rPr>
          <w:noProof/>
          <w:color w:val="FFFFFF" w:themeColor="background1"/>
        </w:rPr>
        <mc:AlternateContent>
          <mc:Choice Requires="wps">
            <w:drawing>
              <wp:anchor distT="0" distB="0" distL="114300" distR="114300" simplePos="0" relativeHeight="251679744" behindDoc="1" locked="1" layoutInCell="1" allowOverlap="1" wp14:anchorId="301CC39E" wp14:editId="67118503">
                <wp:simplePos x="0" y="0"/>
                <wp:positionH relativeFrom="page">
                  <wp:align>left</wp:align>
                </wp:positionH>
                <wp:positionV relativeFrom="page">
                  <wp:align>top</wp:align>
                </wp:positionV>
                <wp:extent cx="7596000" cy="10728000"/>
                <wp:effectExtent l="0" t="0" r="5080" b="0"/>
                <wp:wrapNone/>
                <wp:docPr id="19" name="Kapitelsid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18250206"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1CC39E" id="_x0000_t202" coordsize="21600,21600" o:spt="202" path="m,l,21600r21600,l21600,xe">
                <v:stroke joinstyle="miter"/>
                <v:path gradientshapeok="t" o:connecttype="rect"/>
              </v:shapetype>
              <v:shape id="Kapitelside" o:spid="_x0000_s1026" type="#_x0000_t202" alt="&quot;&quot;" style="position:absolute;margin-left:0;margin-top:0;width:598.1pt;height:844.7pt;z-index:-2516367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18250206"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AD78EE" w14:paraId="3D62C094" w14:textId="77777777" w:rsidTr="003B6AE3">
        <w:tc>
          <w:tcPr>
            <w:tcW w:w="9752" w:type="dxa"/>
          </w:tcPr>
          <w:p w14:paraId="5C658316" w14:textId="77777777" w:rsidR="00363FA7" w:rsidRPr="00CD5FDA" w:rsidRDefault="00363FA7" w:rsidP="00DE5E4C">
            <w:pPr>
              <w:pStyle w:val="Kapitelsidenr"/>
              <w:rPr>
                <w:lang w:val="en-US"/>
              </w:rPr>
            </w:pPr>
          </w:p>
        </w:tc>
      </w:tr>
    </w:tbl>
    <w:p w14:paraId="1082C296" w14:textId="77777777" w:rsidR="00363FA7" w:rsidRPr="00CD5FDA" w:rsidRDefault="00363FA7" w:rsidP="00363FA7">
      <w:pPr>
        <w:rPr>
          <w:color w:val="auto"/>
          <w:lang w:val="en-US"/>
        </w:rPr>
      </w:pPr>
    </w:p>
    <w:p w14:paraId="036FBFA6" w14:textId="77777777" w:rsidR="00363FA7" w:rsidRPr="00CD5FDA" w:rsidRDefault="00363FA7" w:rsidP="00363FA7">
      <w:pPr>
        <w:rPr>
          <w:color w:val="auto"/>
          <w:lang w:val="en-US"/>
        </w:rPr>
      </w:pPr>
    </w:p>
    <w:p w14:paraId="7117FDE5" w14:textId="77777777" w:rsidR="00363FA7" w:rsidRPr="00CD5FDA" w:rsidRDefault="00363FA7" w:rsidP="00363FA7">
      <w:pPr>
        <w:rPr>
          <w:lang w:val="en-US"/>
        </w:rPr>
      </w:pPr>
      <w:r w:rsidRPr="00CD5FDA">
        <w:rPr>
          <w:lang w:val="en-US"/>
        </w:rPr>
        <w:br w:type="page"/>
      </w:r>
    </w:p>
    <w:p w14:paraId="5611F439" w14:textId="0F4B1350" w:rsidR="00CD5FDA" w:rsidRPr="008F0A39" w:rsidRDefault="00CD5FDA" w:rsidP="00480EC6">
      <w:pPr>
        <w:rPr>
          <w:lang w:val="en-GB"/>
        </w:rPr>
      </w:pPr>
      <w:r w:rsidRPr="008F0A39">
        <w:rPr>
          <w:lang w:val="en-GB"/>
        </w:rPr>
        <w:lastRenderedPageBreak/>
        <w:t xml:space="preserve">The requirements for penetration testing shall ensure, that the </w:t>
      </w:r>
      <w:r w:rsidR="00437CF3">
        <w:rPr>
          <w:lang w:val="en-GB"/>
        </w:rPr>
        <w:t>base platform, game platform</w:t>
      </w:r>
      <w:r w:rsidRPr="008F0A39">
        <w:rPr>
          <w:lang w:val="en-GB"/>
        </w:rPr>
        <w:t xml:space="preserve"> and business systems are tested </w:t>
      </w:r>
      <w:r w:rsidR="002A48C7">
        <w:rPr>
          <w:lang w:val="en-GB"/>
        </w:rPr>
        <w:t xml:space="preserve">to uncover </w:t>
      </w:r>
      <w:r w:rsidR="00D06127">
        <w:rPr>
          <w:lang w:val="en-GB"/>
        </w:rPr>
        <w:t>possible</w:t>
      </w:r>
      <w:r w:rsidRPr="008F0A39">
        <w:rPr>
          <w:lang w:val="en-GB"/>
        </w:rPr>
        <w:t xml:space="preserve"> vulnerabilities</w:t>
      </w:r>
      <w:r w:rsidR="00D06127">
        <w:rPr>
          <w:lang w:val="en-GB"/>
        </w:rPr>
        <w:t xml:space="preserve"> in the systems. Vulnerabilities</w:t>
      </w:r>
      <w:r w:rsidRPr="008F0A39">
        <w:rPr>
          <w:lang w:val="en-GB"/>
        </w:rPr>
        <w:t xml:space="preserve">, which possibly could be exploited to gain unauthorised access to </w:t>
      </w:r>
      <w:r w:rsidR="001D5E9E" w:rsidRPr="008F0A39">
        <w:rPr>
          <w:lang w:val="en-GB"/>
        </w:rPr>
        <w:t>e.g.,</w:t>
      </w:r>
      <w:r w:rsidRPr="008F0A39">
        <w:rPr>
          <w:lang w:val="en-GB"/>
        </w:rPr>
        <w:t xml:space="preserve"> sensitive information</w:t>
      </w:r>
      <w:r w:rsidR="003C7F31">
        <w:rPr>
          <w:lang w:val="en-GB"/>
        </w:rPr>
        <w:t xml:space="preserve"> or affecting execution of games</w:t>
      </w:r>
      <w:r w:rsidRPr="008F0A39">
        <w:rPr>
          <w:lang w:val="en-GB"/>
        </w:rPr>
        <w:t xml:space="preserve">. </w:t>
      </w:r>
    </w:p>
    <w:p w14:paraId="66DEE870" w14:textId="01BA24B5" w:rsidR="00CD5FDA" w:rsidRPr="008F0A39" w:rsidRDefault="00CD5FDA" w:rsidP="00A34A1C">
      <w:pPr>
        <w:rPr>
          <w:lang w:val="en-GB"/>
        </w:rPr>
      </w:pPr>
      <w:bookmarkStart w:id="3" w:name="_Hlk4593287"/>
    </w:p>
    <w:p w14:paraId="786036A7" w14:textId="413FF66E" w:rsidR="00E16945" w:rsidRPr="008F0A39" w:rsidRDefault="00A34A1C" w:rsidP="00A34A1C">
      <w:pPr>
        <w:pStyle w:val="Overskrift2"/>
        <w:rPr>
          <w:lang w:val="en-GB"/>
        </w:rPr>
      </w:pPr>
      <w:bookmarkStart w:id="4" w:name="_Toc170991913"/>
      <w:bookmarkEnd w:id="3"/>
      <w:r w:rsidRPr="008F0A39">
        <w:rPr>
          <w:lang w:val="en-GB"/>
        </w:rPr>
        <w:t>Version</w:t>
      </w:r>
      <w:bookmarkEnd w:id="4"/>
    </w:p>
    <w:p w14:paraId="13636341" w14:textId="2D2C4FBA" w:rsidR="00A34A1C" w:rsidRPr="008F0A39" w:rsidRDefault="00A34A1C" w:rsidP="00A34A1C">
      <w:pPr>
        <w:rPr>
          <w:lang w:val="en-GB"/>
        </w:rPr>
      </w:pPr>
      <w:r w:rsidRPr="008F0A39">
        <w:rPr>
          <w:lang w:val="en-GB"/>
        </w:rPr>
        <w:t>Version 1.0 of 2014.07.04</w:t>
      </w:r>
    </w:p>
    <w:p w14:paraId="66E367F0" w14:textId="765124D1" w:rsidR="00A34A1C" w:rsidRPr="008F0A39" w:rsidRDefault="00A34A1C" w:rsidP="00A34A1C">
      <w:pPr>
        <w:pStyle w:val="Opstilling-punkttegn"/>
        <w:rPr>
          <w:lang w:val="en-GB"/>
        </w:rPr>
      </w:pPr>
      <w:r w:rsidRPr="008F0A39">
        <w:rPr>
          <w:lang w:val="en-GB"/>
        </w:rPr>
        <w:t>A new document structure than the previous version 1.3 alongside with a range of updates in different areas. A new version 1.0 is therefore published. It is the intention to follow normal versioning for future changes.</w:t>
      </w:r>
    </w:p>
    <w:p w14:paraId="5FBAC304" w14:textId="77777777" w:rsidR="00A34A1C" w:rsidRPr="008F0A39" w:rsidRDefault="00A34A1C" w:rsidP="00A34A1C">
      <w:pPr>
        <w:rPr>
          <w:lang w:val="en-GB"/>
        </w:rPr>
      </w:pPr>
    </w:p>
    <w:p w14:paraId="3D174C49" w14:textId="6B0FFF1C" w:rsidR="00A34A1C" w:rsidRPr="008F0A39" w:rsidRDefault="00A34A1C" w:rsidP="00A34A1C">
      <w:pPr>
        <w:rPr>
          <w:lang w:val="en-GB"/>
        </w:rPr>
      </w:pPr>
      <w:r w:rsidRPr="008F0A39">
        <w:rPr>
          <w:lang w:val="en-GB"/>
        </w:rPr>
        <w:t>Version 1.1 of 2015.12.21</w:t>
      </w:r>
    </w:p>
    <w:p w14:paraId="41D66E27" w14:textId="5EFFC023" w:rsidR="00A34A1C" w:rsidRPr="008F0A39" w:rsidRDefault="00A34A1C" w:rsidP="00A34A1C">
      <w:pPr>
        <w:pStyle w:val="Opstilling-punkttegn"/>
        <w:rPr>
          <w:lang w:val="en-GB"/>
        </w:rPr>
      </w:pPr>
      <w:r w:rsidRPr="008F0A39">
        <w:rPr>
          <w:lang w:val="en-GB"/>
        </w:rPr>
        <w:t>Extension of applicability to cover offering of lotteries and betting on horse- and dog races.</w:t>
      </w:r>
    </w:p>
    <w:p w14:paraId="41DE5BFA" w14:textId="77777777" w:rsidR="00A34A1C" w:rsidRPr="008F0A39" w:rsidRDefault="00A34A1C" w:rsidP="00A34A1C">
      <w:pPr>
        <w:rPr>
          <w:lang w:val="en-GB"/>
        </w:rPr>
      </w:pPr>
    </w:p>
    <w:p w14:paraId="5A4C9BA4" w14:textId="12221DCF" w:rsidR="00A34A1C" w:rsidRPr="008F0A39" w:rsidRDefault="00A34A1C" w:rsidP="00A34A1C">
      <w:pPr>
        <w:rPr>
          <w:lang w:val="en-GB"/>
        </w:rPr>
      </w:pPr>
      <w:r w:rsidRPr="008F0A39">
        <w:rPr>
          <w:lang w:val="en-GB"/>
        </w:rPr>
        <w:t>Version 1.2 of 2020.01.01</w:t>
      </w:r>
    </w:p>
    <w:p w14:paraId="47FBDBBD" w14:textId="508F17D9" w:rsidR="00A34A1C" w:rsidRPr="008F0A39" w:rsidRDefault="00A34A1C" w:rsidP="00A34A1C">
      <w:pPr>
        <w:pStyle w:val="Opstilling-punkttegn"/>
        <w:rPr>
          <w:lang w:val="en-GB"/>
        </w:rPr>
      </w:pPr>
      <w:r w:rsidRPr="008F0A39">
        <w:rPr>
          <w:lang w:val="en-GB"/>
        </w:rPr>
        <w:t>Spillemyndigheden has removed the requirement saying the ATO’s accreditation must refer to a specific version cf. section 2.2.</w:t>
      </w:r>
    </w:p>
    <w:p w14:paraId="1BF8713D" w14:textId="77777777" w:rsidR="00A34A1C" w:rsidRPr="008F0A39" w:rsidRDefault="00A34A1C" w:rsidP="00A34A1C">
      <w:pPr>
        <w:rPr>
          <w:lang w:val="en-GB"/>
        </w:rPr>
      </w:pPr>
    </w:p>
    <w:p w14:paraId="2429B07D" w14:textId="32059A2D" w:rsidR="00A34A1C" w:rsidRPr="008F0A39" w:rsidRDefault="00A34A1C" w:rsidP="00A34A1C">
      <w:pPr>
        <w:rPr>
          <w:lang w:val="en-GB"/>
        </w:rPr>
      </w:pPr>
      <w:r w:rsidRPr="008F0A39">
        <w:rPr>
          <w:lang w:val="en-GB"/>
        </w:rPr>
        <w:t>Version 2.0 of 2023.01.01</w:t>
      </w:r>
    </w:p>
    <w:p w14:paraId="6E64622E" w14:textId="7B1A8C71" w:rsidR="00A34A1C" w:rsidRPr="008F0A39" w:rsidRDefault="00A34A1C" w:rsidP="00A34A1C">
      <w:pPr>
        <w:pStyle w:val="Opstilling-punkttegn"/>
        <w:rPr>
          <w:lang w:val="en-GB"/>
        </w:rPr>
      </w:pPr>
      <w:r w:rsidRPr="008F0A39">
        <w:rPr>
          <w:lang w:val="en-GB"/>
        </w:rPr>
        <w:t>Update of requirements for accredited testing organisations and staff. Clarification of requirements if penetration test is not passed. The section on use of an internal function to perform vulnerability scans and penetration tests has been removed. Furthermore, general adjustments and specifications have been made.</w:t>
      </w:r>
    </w:p>
    <w:p w14:paraId="0424813C" w14:textId="7D531E1A" w:rsidR="00A34A1C" w:rsidRDefault="00A34A1C" w:rsidP="00A34A1C">
      <w:pPr>
        <w:rPr>
          <w:lang w:val="en-GB"/>
        </w:rPr>
      </w:pPr>
    </w:p>
    <w:p w14:paraId="283FB4D8" w14:textId="77777777" w:rsidR="00565040" w:rsidRDefault="00565040" w:rsidP="00565040">
      <w:pPr>
        <w:rPr>
          <w:lang w:val="en-GB"/>
        </w:rPr>
      </w:pPr>
      <w:r>
        <w:rPr>
          <w:lang w:val="en-GB"/>
        </w:rPr>
        <w:t>Version 2.1 of 2023.10.01</w:t>
      </w:r>
    </w:p>
    <w:p w14:paraId="2F098C6D" w14:textId="77777777" w:rsidR="00565040" w:rsidRDefault="00565040" w:rsidP="00565040">
      <w:pPr>
        <w:pStyle w:val="Opstilling-punkttegn"/>
        <w:numPr>
          <w:ilvl w:val="0"/>
          <w:numId w:val="15"/>
        </w:numPr>
        <w:rPr>
          <w:lang w:val="en-GB"/>
        </w:rPr>
      </w:pPr>
      <w:r>
        <w:rPr>
          <w:lang w:val="en-GB"/>
        </w:rPr>
        <w:t>Updated visual layout of the document. Minor linguistic corrections. No changes to requirements.</w:t>
      </w:r>
    </w:p>
    <w:p w14:paraId="78B6C50D" w14:textId="77777777" w:rsidR="00565040" w:rsidRDefault="00565040" w:rsidP="00A34A1C">
      <w:pPr>
        <w:rPr>
          <w:lang w:val="en-GB"/>
        </w:rPr>
      </w:pPr>
    </w:p>
    <w:p w14:paraId="50C6E2BA" w14:textId="7F6EBF7C" w:rsidR="00B10FE4" w:rsidRDefault="00B10FE4" w:rsidP="00A34A1C">
      <w:pPr>
        <w:rPr>
          <w:lang w:val="en-GB"/>
        </w:rPr>
      </w:pPr>
      <w:r>
        <w:rPr>
          <w:lang w:val="en-GB"/>
        </w:rPr>
        <w:t>Version 3.0 of 2025.01.01</w:t>
      </w:r>
    </w:p>
    <w:p w14:paraId="32F99D21" w14:textId="355E2FF9" w:rsidR="00F54053" w:rsidRDefault="00F54053" w:rsidP="00F54053">
      <w:pPr>
        <w:pStyle w:val="Listeafsnit"/>
        <w:numPr>
          <w:ilvl w:val="0"/>
          <w:numId w:val="16"/>
        </w:numPr>
        <w:rPr>
          <w:lang w:val="en-GB"/>
        </w:rPr>
      </w:pPr>
      <w:r>
        <w:rPr>
          <w:lang w:val="en-GB"/>
        </w:rPr>
        <w:t xml:space="preserve">Changes are made because of the introduction of supplier licences. CREST accreditation is </w:t>
      </w:r>
      <w:r w:rsidR="00F212C0">
        <w:rPr>
          <w:lang w:val="en-GB"/>
        </w:rPr>
        <w:t>added as a recognized accreditation for testing organisations.</w:t>
      </w:r>
    </w:p>
    <w:p w14:paraId="5F249A89" w14:textId="77777777" w:rsidR="00F212C0" w:rsidRDefault="00F212C0" w:rsidP="00F212C0">
      <w:pPr>
        <w:rPr>
          <w:lang w:val="en-GB"/>
        </w:rPr>
      </w:pPr>
    </w:p>
    <w:p w14:paraId="076EAB84" w14:textId="6466C881" w:rsidR="00747559" w:rsidRPr="008F0A39" w:rsidRDefault="00747559" w:rsidP="00747559">
      <w:pPr>
        <w:rPr>
          <w:lang w:val="en-GB"/>
        </w:rPr>
      </w:pPr>
      <w:r w:rsidRPr="008F0A39">
        <w:rPr>
          <w:lang w:val="en-GB"/>
        </w:rPr>
        <w:t>The Danish Gambling Authority continuously revises the certification programme</w:t>
      </w:r>
      <w:r>
        <w:rPr>
          <w:lang w:val="en-GB"/>
        </w:rPr>
        <w:t xml:space="preserve"> for betting and online casino</w:t>
      </w:r>
      <w:r w:rsidRPr="008F0A39">
        <w:rPr>
          <w:lang w:val="en-GB"/>
        </w:rPr>
        <w:t xml:space="preserve">. The latest version </w:t>
      </w:r>
      <w:r>
        <w:rPr>
          <w:lang w:val="en-GB"/>
        </w:rPr>
        <w:t>is</w:t>
      </w:r>
      <w:r w:rsidRPr="008F0A39">
        <w:rPr>
          <w:lang w:val="en-GB"/>
        </w:rPr>
        <w:t xml:space="preserve"> accessible at The Danish Gambling Authority’s website.</w:t>
      </w:r>
    </w:p>
    <w:p w14:paraId="3BB6AD76" w14:textId="77777777" w:rsidR="00747559" w:rsidRPr="008F0A39" w:rsidRDefault="00747559" w:rsidP="00747559">
      <w:pPr>
        <w:rPr>
          <w:lang w:val="en-GB"/>
        </w:rPr>
      </w:pPr>
    </w:p>
    <w:p w14:paraId="1C177673" w14:textId="207358DB" w:rsidR="00A34A1C" w:rsidRPr="008F0A39" w:rsidRDefault="00A34A1C" w:rsidP="00A34A1C">
      <w:pPr>
        <w:rPr>
          <w:lang w:val="en-GB"/>
        </w:rPr>
      </w:pPr>
      <w:r w:rsidRPr="008F0A39">
        <w:rPr>
          <w:lang w:val="en-GB"/>
        </w:rPr>
        <w:t>When a new version of the certification programme is released, The Danish Gambling Authority will, if necessary, publish guidelines for a transition period and validity of already completed penetration tests.</w:t>
      </w:r>
    </w:p>
    <w:p w14:paraId="189DB9CE" w14:textId="77777777" w:rsidR="00A34A1C" w:rsidRPr="008F0A39" w:rsidRDefault="00A34A1C" w:rsidP="00A34A1C">
      <w:pPr>
        <w:rPr>
          <w:lang w:val="en-GB"/>
        </w:rPr>
      </w:pPr>
    </w:p>
    <w:p w14:paraId="4DDDC33C" w14:textId="31071400" w:rsidR="00A34A1C" w:rsidRPr="008F0A39" w:rsidRDefault="00A34A1C" w:rsidP="00A34A1C">
      <w:pPr>
        <w:rPr>
          <w:lang w:val="en-GB"/>
        </w:rPr>
      </w:pPr>
      <w:r w:rsidRPr="008F0A39">
        <w:rPr>
          <w:lang w:val="en-GB"/>
        </w:rPr>
        <w:t>It must be emphasised that only the Danish version is legally binding. The English version holds the status of guidance only.</w:t>
      </w:r>
    </w:p>
    <w:p w14:paraId="77970050" w14:textId="0B14DBCD" w:rsidR="00A34A1C" w:rsidRPr="008F0A39" w:rsidRDefault="00A34A1C" w:rsidP="00A34A1C">
      <w:pPr>
        <w:pStyle w:val="Overskrift2"/>
        <w:rPr>
          <w:lang w:val="en-GB"/>
        </w:rPr>
      </w:pPr>
      <w:bookmarkStart w:id="5" w:name="_Toc170991914"/>
      <w:r w:rsidRPr="008F0A39">
        <w:rPr>
          <w:lang w:val="en-GB"/>
        </w:rPr>
        <w:t>Applicability</w:t>
      </w:r>
      <w:bookmarkEnd w:id="5"/>
    </w:p>
    <w:p w14:paraId="3A40ED50" w14:textId="6EA26522" w:rsidR="00A34A1C" w:rsidRDefault="00A34A1C" w:rsidP="00D62A4D">
      <w:pPr>
        <w:rPr>
          <w:lang w:val="en-GB"/>
        </w:rPr>
      </w:pPr>
      <w:r w:rsidRPr="008F0A39">
        <w:rPr>
          <w:lang w:val="en-GB"/>
        </w:rPr>
        <w:t>Requirements for penetration testing is applicable for provision of</w:t>
      </w:r>
      <w:r w:rsidR="00D62A4D">
        <w:rPr>
          <w:lang w:val="en-GB"/>
        </w:rPr>
        <w:t xml:space="preserve"> o</w:t>
      </w:r>
      <w:r w:rsidR="00D62A4D" w:rsidRPr="000F4E68">
        <w:rPr>
          <w:lang w:val="en-GB"/>
        </w:rPr>
        <w:t>nline</w:t>
      </w:r>
      <w:r w:rsidR="00C33C2A">
        <w:rPr>
          <w:lang w:val="en-GB"/>
        </w:rPr>
        <w:t>- and land-based</w:t>
      </w:r>
      <w:r w:rsidR="00D62A4D" w:rsidRPr="000F4E68">
        <w:rPr>
          <w:lang w:val="en-GB"/>
        </w:rPr>
        <w:t xml:space="preserve"> betting</w:t>
      </w:r>
      <w:r w:rsidR="00D62A4D" w:rsidRPr="003C2252">
        <w:rPr>
          <w:lang w:val="en-GB"/>
        </w:rPr>
        <w:t xml:space="preserve"> (§ 11 in the Danish Gambling act)</w:t>
      </w:r>
      <w:r w:rsidR="00D62A4D">
        <w:rPr>
          <w:lang w:val="en-GB"/>
        </w:rPr>
        <w:t>, o</w:t>
      </w:r>
      <w:r w:rsidR="00D62A4D" w:rsidRPr="000F4E68">
        <w:rPr>
          <w:lang w:val="en-GB"/>
        </w:rPr>
        <w:t>nline casino</w:t>
      </w:r>
      <w:r w:rsidR="00D62A4D" w:rsidRPr="003C2252">
        <w:rPr>
          <w:lang w:val="en-GB"/>
        </w:rPr>
        <w:t xml:space="preserve"> (§ 1</w:t>
      </w:r>
      <w:r w:rsidR="00D62A4D">
        <w:rPr>
          <w:lang w:val="en-GB"/>
        </w:rPr>
        <w:t>8</w:t>
      </w:r>
      <w:r w:rsidR="00D62A4D" w:rsidRPr="003C2252">
        <w:rPr>
          <w:lang w:val="en-GB"/>
        </w:rPr>
        <w:t xml:space="preserve"> in the Danish Gambling act)</w:t>
      </w:r>
      <w:r w:rsidR="00D62A4D">
        <w:rPr>
          <w:lang w:val="en-GB"/>
        </w:rPr>
        <w:t xml:space="preserve"> and </w:t>
      </w:r>
      <w:r w:rsidR="00FA20E0">
        <w:rPr>
          <w:lang w:val="en-GB"/>
        </w:rPr>
        <w:t>supply of games</w:t>
      </w:r>
      <w:r w:rsidR="00D62A4D" w:rsidRPr="003C2252">
        <w:rPr>
          <w:lang w:val="en-GB"/>
        </w:rPr>
        <w:t xml:space="preserve"> (§ </w:t>
      </w:r>
      <w:r w:rsidR="00FA20E0">
        <w:rPr>
          <w:lang w:val="en-GB"/>
        </w:rPr>
        <w:t>24a in</w:t>
      </w:r>
      <w:r w:rsidR="00D62A4D" w:rsidRPr="003C2252">
        <w:rPr>
          <w:lang w:val="en-GB"/>
        </w:rPr>
        <w:t xml:space="preserve"> the Danish Gambling act)</w:t>
      </w:r>
      <w:r w:rsidR="00D62A4D">
        <w:rPr>
          <w:lang w:val="en-GB"/>
        </w:rPr>
        <w:t>.</w:t>
      </w:r>
    </w:p>
    <w:p w14:paraId="55A00E33" w14:textId="64471788" w:rsidR="00D1743A" w:rsidRPr="00F3174B" w:rsidRDefault="00D1743A" w:rsidP="00D1743A">
      <w:pPr>
        <w:pStyle w:val="Overskrift1"/>
        <w:spacing w:line="720" w:lineRule="exact"/>
        <w:contextualSpacing/>
        <w:rPr>
          <w:noProof/>
          <w:lang w:val="en-GB"/>
        </w:rPr>
      </w:pPr>
      <w:bookmarkStart w:id="6" w:name="_Toc170991915"/>
      <w:r w:rsidRPr="00F3174B">
        <w:rPr>
          <w:lang w:val="en-GB"/>
        </w:rPr>
        <w:lastRenderedPageBreak/>
        <w:t>Frequency and testing organisations</w:t>
      </w:r>
      <w:bookmarkEnd w:id="6"/>
    </w:p>
    <w:p w14:paraId="784D8CDF" w14:textId="77777777" w:rsidR="00D1743A" w:rsidRPr="00D6038C" w:rsidRDefault="00D1743A" w:rsidP="00363FA7">
      <w:pPr>
        <w:rPr>
          <w:noProof/>
        </w:rPr>
      </w:pPr>
      <w:r w:rsidRPr="00363FA7">
        <w:rPr>
          <w:noProof/>
          <w:color w:val="FFFFFF" w:themeColor="background1"/>
        </w:rPr>
        <mc:AlternateContent>
          <mc:Choice Requires="wps">
            <w:drawing>
              <wp:anchor distT="0" distB="0" distL="114300" distR="114300" simplePos="0" relativeHeight="251705344" behindDoc="1" locked="1" layoutInCell="1" allowOverlap="1" wp14:anchorId="69EF84B7" wp14:editId="41753A8F">
                <wp:simplePos x="0" y="0"/>
                <wp:positionH relativeFrom="page">
                  <wp:align>left</wp:align>
                </wp:positionH>
                <wp:positionV relativeFrom="page">
                  <wp:align>top</wp:align>
                </wp:positionV>
                <wp:extent cx="7560000" cy="10692000"/>
                <wp:effectExtent l="0" t="0" r="3175" b="0"/>
                <wp:wrapNone/>
                <wp:docPr id="2"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673A08A1" w14:textId="77777777" w:rsidR="00D1743A" w:rsidRDefault="00D1743A"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F84B7" id="Backpage" o:spid="_x0000_s1027" type="#_x0000_t202" alt="&quot;&quot;" style="position:absolute;margin-left:0;margin-top:0;width:595.3pt;height:841.9pt;z-index:-2516111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673A08A1" w14:textId="77777777" w:rsidR="00D1743A" w:rsidRDefault="00D1743A"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D1743A" w14:paraId="05E813C4" w14:textId="77777777" w:rsidTr="003B6AE3">
        <w:tc>
          <w:tcPr>
            <w:tcW w:w="9752" w:type="dxa"/>
          </w:tcPr>
          <w:p w14:paraId="522238C1" w14:textId="77777777" w:rsidR="00D1743A" w:rsidRDefault="00D1743A" w:rsidP="00D1743A">
            <w:pPr>
              <w:pStyle w:val="Kapitelsidenr"/>
              <w:spacing w:line="7100" w:lineRule="exact"/>
              <w:rPr>
                <w:noProof/>
              </w:rPr>
            </w:pPr>
          </w:p>
        </w:tc>
      </w:tr>
    </w:tbl>
    <w:p w14:paraId="334AFCE7" w14:textId="77777777" w:rsidR="00D1743A" w:rsidRPr="00D6038C" w:rsidRDefault="00D1743A" w:rsidP="00363FA7">
      <w:pPr>
        <w:rPr>
          <w:noProof/>
        </w:rPr>
      </w:pPr>
    </w:p>
    <w:p w14:paraId="5ED4F452" w14:textId="77777777" w:rsidR="00D1743A" w:rsidRPr="00D6038C" w:rsidRDefault="00D1743A" w:rsidP="00363FA7">
      <w:pPr>
        <w:rPr>
          <w:noProof/>
        </w:rPr>
      </w:pPr>
    </w:p>
    <w:p w14:paraId="2AADD5CB" w14:textId="77777777" w:rsidR="00D1743A" w:rsidRDefault="00D1743A" w:rsidP="00363FA7">
      <w:pPr>
        <w:rPr>
          <w:noProof/>
        </w:rPr>
      </w:pPr>
      <w:r>
        <w:rPr>
          <w:noProof/>
        </w:rPr>
        <w:br w:type="page"/>
      </w:r>
    </w:p>
    <w:p w14:paraId="05393086" w14:textId="2F3B3541" w:rsidR="00D1743A" w:rsidRPr="00D1743A" w:rsidRDefault="00D1743A" w:rsidP="00D1743A">
      <w:pPr>
        <w:pStyle w:val="Overskrift2"/>
        <w:rPr>
          <w:lang w:val="en-GB"/>
        </w:rPr>
      </w:pPr>
      <w:bookmarkStart w:id="7" w:name="_Toc170991916"/>
      <w:r w:rsidRPr="00D1743A">
        <w:rPr>
          <w:lang w:val="en-GB"/>
        </w:rPr>
        <w:lastRenderedPageBreak/>
        <w:t>Penetration testing frequency</w:t>
      </w:r>
      <w:bookmarkEnd w:id="7"/>
    </w:p>
    <w:p w14:paraId="7E074377" w14:textId="670EBD43" w:rsidR="00D1743A" w:rsidRPr="00D1743A" w:rsidRDefault="00D1743A" w:rsidP="00D1743A">
      <w:pPr>
        <w:rPr>
          <w:lang w:val="en-GB"/>
        </w:rPr>
      </w:pPr>
      <w:r w:rsidRPr="00D1743A">
        <w:rPr>
          <w:lang w:val="en-GB"/>
        </w:rPr>
        <w:t xml:space="preserve">The licence holder </w:t>
      </w:r>
      <w:r w:rsidR="002C57EA">
        <w:rPr>
          <w:lang w:val="en-GB"/>
        </w:rPr>
        <w:t>and game supplier are</w:t>
      </w:r>
      <w:r w:rsidRPr="00D1743A">
        <w:rPr>
          <w:lang w:val="en-GB"/>
        </w:rPr>
        <w:t xml:space="preserve"> responsible for having a penetration test completed in accordance with the requirements in this document with an interval of maximum of 12 months. </w:t>
      </w:r>
    </w:p>
    <w:p w14:paraId="77B434AC" w14:textId="2AFAC76F" w:rsidR="00D1743A" w:rsidRPr="00D1743A" w:rsidRDefault="00D1743A" w:rsidP="00D1743A">
      <w:pPr>
        <w:pStyle w:val="Overskrift3"/>
        <w:rPr>
          <w:lang w:val="en-GB"/>
        </w:rPr>
      </w:pPr>
      <w:bookmarkStart w:id="8" w:name="_Toc170991917"/>
      <w:r w:rsidRPr="00D1743A">
        <w:rPr>
          <w:lang w:val="en-GB"/>
        </w:rPr>
        <w:t>Initial penetration test</w:t>
      </w:r>
      <w:bookmarkEnd w:id="8"/>
    </w:p>
    <w:p w14:paraId="5755A1D8" w14:textId="030884C7" w:rsidR="00D1743A" w:rsidRPr="00D1743A" w:rsidRDefault="00D1743A" w:rsidP="00D1743A">
      <w:pPr>
        <w:rPr>
          <w:lang w:val="en-GB"/>
        </w:rPr>
      </w:pPr>
      <w:r w:rsidRPr="00D1743A">
        <w:rPr>
          <w:lang w:val="en-GB"/>
        </w:rPr>
        <w:t xml:space="preserve">The licence holder </w:t>
      </w:r>
      <w:r w:rsidR="002C57EA">
        <w:rPr>
          <w:lang w:val="en-GB"/>
        </w:rPr>
        <w:t xml:space="preserve">and game supplier </w:t>
      </w:r>
      <w:r w:rsidRPr="00D1743A">
        <w:rPr>
          <w:lang w:val="en-GB"/>
        </w:rPr>
        <w:t xml:space="preserve">shall have a penetration test completed before a licence to offer </w:t>
      </w:r>
      <w:r w:rsidR="006E00DF">
        <w:rPr>
          <w:lang w:val="en-GB"/>
        </w:rPr>
        <w:t xml:space="preserve">or supply </w:t>
      </w:r>
      <w:r w:rsidRPr="00D1743A">
        <w:rPr>
          <w:lang w:val="en-GB"/>
        </w:rPr>
        <w:t xml:space="preserve">games can be issued unless The Danish Gambling Authority has informed otherwise. </w:t>
      </w:r>
      <w:r w:rsidR="006E00DF">
        <w:rPr>
          <w:lang w:val="en-GB"/>
        </w:rPr>
        <w:t>See section 2.1.2 and 2.1.3 in the general requirements for further information.</w:t>
      </w:r>
    </w:p>
    <w:p w14:paraId="0B2EC2F3" w14:textId="3E249268" w:rsidR="00D1743A" w:rsidRPr="00D1743A" w:rsidRDefault="00D1743A" w:rsidP="007E4B00">
      <w:pPr>
        <w:pStyle w:val="Overskrift3"/>
        <w:rPr>
          <w:lang w:val="en-GB"/>
        </w:rPr>
      </w:pPr>
      <w:bookmarkStart w:id="9" w:name="_Toc170991918"/>
      <w:r w:rsidRPr="00D1743A">
        <w:rPr>
          <w:lang w:val="en-GB"/>
        </w:rPr>
        <w:t>Renewed penetration test</w:t>
      </w:r>
      <w:bookmarkEnd w:id="9"/>
    </w:p>
    <w:p w14:paraId="1BF991D6" w14:textId="42E3196A" w:rsidR="00D1743A" w:rsidRPr="00D1743A" w:rsidRDefault="00D1743A" w:rsidP="00D1743A">
      <w:pPr>
        <w:rPr>
          <w:lang w:val="en-GB"/>
        </w:rPr>
      </w:pPr>
      <w:r w:rsidRPr="00D1743A">
        <w:rPr>
          <w:lang w:val="en-GB"/>
        </w:rPr>
        <w:t xml:space="preserve">The licence holder </w:t>
      </w:r>
      <w:r w:rsidR="006E00DF">
        <w:rPr>
          <w:lang w:val="en-GB"/>
        </w:rPr>
        <w:t xml:space="preserve">and game supplier </w:t>
      </w:r>
      <w:r w:rsidRPr="00D1743A">
        <w:rPr>
          <w:lang w:val="en-GB"/>
        </w:rPr>
        <w:t xml:space="preserve">shall, as a rule, have completed a new penetration test within 12 months of the latest penetration test. The standard report shall reflect when the new penetration test was completed. </w:t>
      </w:r>
    </w:p>
    <w:p w14:paraId="2DF66A61" w14:textId="77777777" w:rsidR="007E4B00" w:rsidRDefault="007E4B00" w:rsidP="00D1743A">
      <w:pPr>
        <w:rPr>
          <w:lang w:val="en-GB"/>
        </w:rPr>
      </w:pPr>
    </w:p>
    <w:p w14:paraId="505C8300" w14:textId="2D17AD2B" w:rsidR="00D1743A" w:rsidRPr="00D1743A" w:rsidRDefault="00D1743A" w:rsidP="00D1743A">
      <w:pPr>
        <w:rPr>
          <w:lang w:val="en-GB"/>
        </w:rPr>
      </w:pPr>
      <w:r w:rsidRPr="00D1743A">
        <w:rPr>
          <w:lang w:val="en-GB"/>
        </w:rPr>
        <w:t xml:space="preserve">The standard report, which documents the renewed penetration test, shall be in the Danish Gambling Authority’s possession no later than </w:t>
      </w:r>
      <w:r w:rsidR="00586433">
        <w:rPr>
          <w:lang w:val="en-GB"/>
        </w:rPr>
        <w:t>1</w:t>
      </w:r>
      <w:r w:rsidRPr="00D1743A">
        <w:rPr>
          <w:lang w:val="en-GB"/>
        </w:rPr>
        <w:t xml:space="preserve"> month after the penetration test was completed.</w:t>
      </w:r>
    </w:p>
    <w:p w14:paraId="081A830D" w14:textId="1FE8C703" w:rsidR="00D1743A" w:rsidRPr="00D1743A" w:rsidRDefault="00D1743A" w:rsidP="007E4B00">
      <w:pPr>
        <w:pStyle w:val="Overskrift4"/>
        <w:rPr>
          <w:lang w:val="en-GB"/>
        </w:rPr>
      </w:pPr>
      <w:r w:rsidRPr="00D1743A">
        <w:rPr>
          <w:lang w:val="en-GB"/>
        </w:rPr>
        <w:t>Postponement of penetration test</w:t>
      </w:r>
    </w:p>
    <w:p w14:paraId="7C223A59" w14:textId="005B2404" w:rsidR="00D1743A" w:rsidRPr="00D1743A" w:rsidRDefault="00D1743A" w:rsidP="00D1743A">
      <w:pPr>
        <w:rPr>
          <w:lang w:val="en-GB"/>
        </w:rPr>
      </w:pPr>
      <w:r w:rsidRPr="00D1743A">
        <w:rPr>
          <w:lang w:val="en-GB"/>
        </w:rPr>
        <w:t xml:space="preserve">The licence holder </w:t>
      </w:r>
      <w:r w:rsidR="00846871">
        <w:rPr>
          <w:lang w:val="en-GB"/>
        </w:rPr>
        <w:t xml:space="preserve">and game supplier </w:t>
      </w:r>
      <w:r w:rsidRPr="00D1743A">
        <w:rPr>
          <w:lang w:val="en-GB"/>
        </w:rPr>
        <w:t xml:space="preserve">can choose to postpone the penetration test up to </w:t>
      </w:r>
      <w:r w:rsidR="00586433">
        <w:rPr>
          <w:lang w:val="en-GB"/>
        </w:rPr>
        <w:t>2</w:t>
      </w:r>
      <w:r w:rsidR="00586433" w:rsidRPr="00D1743A">
        <w:rPr>
          <w:lang w:val="en-GB"/>
        </w:rPr>
        <w:t xml:space="preserve"> </w:t>
      </w:r>
      <w:r w:rsidRPr="00D1743A">
        <w:rPr>
          <w:lang w:val="en-GB"/>
        </w:rPr>
        <w:t xml:space="preserve">months from the time where a new penetration test should have been completed. The new penetration test must be finalised no later than 14 months after the latest penetration test and the standard report must be submitted to The Danish Gambling Authority within the same deadline. </w:t>
      </w:r>
    </w:p>
    <w:p w14:paraId="5D665E74" w14:textId="77777777" w:rsidR="007E4B00" w:rsidRDefault="007E4B00" w:rsidP="00D1743A">
      <w:pPr>
        <w:rPr>
          <w:lang w:val="en-GB"/>
        </w:rPr>
      </w:pPr>
    </w:p>
    <w:p w14:paraId="4825641D" w14:textId="2544D9DB" w:rsidR="00D1743A" w:rsidRPr="00D1743A" w:rsidRDefault="00D1743A" w:rsidP="00D1743A">
      <w:pPr>
        <w:rPr>
          <w:lang w:val="en-GB"/>
        </w:rPr>
      </w:pPr>
      <w:r w:rsidRPr="00D1743A">
        <w:rPr>
          <w:lang w:val="en-GB"/>
        </w:rPr>
        <w:t xml:space="preserve">The Danish Gambling Authority must be notified before the penetration test is postponed. </w:t>
      </w:r>
    </w:p>
    <w:p w14:paraId="0F609020" w14:textId="77777777" w:rsidR="007E4B00" w:rsidRDefault="007E4B00" w:rsidP="00D1743A">
      <w:pPr>
        <w:rPr>
          <w:lang w:val="en-GB"/>
        </w:rPr>
      </w:pPr>
    </w:p>
    <w:p w14:paraId="5D7E8912" w14:textId="6E856AD6" w:rsidR="00D1743A" w:rsidRPr="00D1743A" w:rsidRDefault="00D1743A" w:rsidP="00D1743A">
      <w:pPr>
        <w:rPr>
          <w:lang w:val="en-GB"/>
        </w:rPr>
      </w:pPr>
      <w:r w:rsidRPr="00D1743A">
        <w:rPr>
          <w:lang w:val="en-GB"/>
        </w:rPr>
        <w:t xml:space="preserve">The deadline for renewal of penetration test is shortened with the equally amount of time the former 12-month deadline was postponed. Meaning that if you for instance make use of the maximum two months postponement, then the next penetration test is due 10 months later. The expected time for the next penetration test shall reflect this and be noted in the standard report. </w:t>
      </w:r>
    </w:p>
    <w:p w14:paraId="5A5D5DE4" w14:textId="4A8B67FD" w:rsidR="00D1743A" w:rsidRPr="00D1743A" w:rsidRDefault="00D1743A" w:rsidP="00D1743A">
      <w:pPr>
        <w:rPr>
          <w:lang w:val="en-GB"/>
        </w:rPr>
      </w:pPr>
    </w:p>
    <w:p w14:paraId="4AE7D250" w14:textId="5A68234E" w:rsidR="00D1743A" w:rsidRPr="00D1743A" w:rsidRDefault="00D1743A" w:rsidP="007E4B00">
      <w:pPr>
        <w:pStyle w:val="Overskrift2"/>
        <w:rPr>
          <w:lang w:val="en-GB"/>
        </w:rPr>
      </w:pPr>
      <w:bookmarkStart w:id="10" w:name="_Toc170991919"/>
      <w:r w:rsidRPr="00D1743A">
        <w:rPr>
          <w:lang w:val="en-GB"/>
        </w:rPr>
        <w:t>Testing organisations</w:t>
      </w:r>
      <w:bookmarkEnd w:id="10"/>
    </w:p>
    <w:p w14:paraId="3A7C22C7" w14:textId="612137D0" w:rsidR="00D1743A" w:rsidRPr="00D1743A" w:rsidRDefault="00D1743A" w:rsidP="00D1743A">
      <w:pPr>
        <w:rPr>
          <w:lang w:val="en-GB"/>
        </w:rPr>
      </w:pPr>
      <w:r w:rsidRPr="00D1743A">
        <w:rPr>
          <w:lang w:val="en-GB"/>
        </w:rPr>
        <w:t xml:space="preserve">To ensure that the necessary qualifications are in place </w:t>
      </w:r>
      <w:r w:rsidR="00C9378D">
        <w:rPr>
          <w:lang w:val="en-GB"/>
        </w:rPr>
        <w:t>to</w:t>
      </w:r>
      <w:r w:rsidR="00BB4A84">
        <w:rPr>
          <w:lang w:val="en-GB"/>
        </w:rPr>
        <w:t xml:space="preserve"> </w:t>
      </w:r>
      <w:r w:rsidR="006D2AA4">
        <w:rPr>
          <w:lang w:val="en-GB"/>
        </w:rPr>
        <w:t>perform</w:t>
      </w:r>
      <w:r w:rsidR="00BB4A84" w:rsidRPr="00D1743A">
        <w:rPr>
          <w:lang w:val="en-GB"/>
        </w:rPr>
        <w:t xml:space="preserve"> </w:t>
      </w:r>
      <w:r w:rsidRPr="00D1743A">
        <w:rPr>
          <w:lang w:val="en-GB"/>
        </w:rPr>
        <w:t>the penetration test</w:t>
      </w:r>
      <w:r w:rsidR="00C9378D">
        <w:rPr>
          <w:lang w:val="en-GB"/>
        </w:rPr>
        <w:t>,</w:t>
      </w:r>
      <w:r w:rsidRPr="00D1743A">
        <w:rPr>
          <w:lang w:val="en-GB"/>
        </w:rPr>
        <w:t xml:space="preserve"> the testing organisation and their staff shall fulfil the requirements in this section.</w:t>
      </w:r>
    </w:p>
    <w:p w14:paraId="474EEC5B" w14:textId="672CFEB4" w:rsidR="00D1743A" w:rsidRPr="00D1743A" w:rsidRDefault="00D1743A" w:rsidP="007E4B00">
      <w:pPr>
        <w:pStyle w:val="Overskrift3"/>
        <w:rPr>
          <w:lang w:val="en-GB"/>
        </w:rPr>
      </w:pPr>
      <w:bookmarkStart w:id="11" w:name="_Toc170991920"/>
      <w:r w:rsidRPr="00D1743A">
        <w:rPr>
          <w:lang w:val="en-GB"/>
        </w:rPr>
        <w:t>Requirements for testing organisations</w:t>
      </w:r>
      <w:bookmarkEnd w:id="11"/>
    </w:p>
    <w:p w14:paraId="39CE4483" w14:textId="77777777" w:rsidR="00D1743A" w:rsidRPr="00D1743A" w:rsidRDefault="00D1743A" w:rsidP="00D1743A">
      <w:pPr>
        <w:rPr>
          <w:lang w:val="en-GB"/>
        </w:rPr>
      </w:pPr>
      <w:r w:rsidRPr="00D1743A">
        <w:rPr>
          <w:lang w:val="en-GB"/>
        </w:rPr>
        <w:t xml:space="preserve">Testing organisations shall attain minimum one of the following accreditations/approvals: </w:t>
      </w:r>
    </w:p>
    <w:p w14:paraId="5EABC8A3" w14:textId="322EAAAA" w:rsidR="00C72AE2" w:rsidRDefault="00C72AE2" w:rsidP="007E4B00">
      <w:pPr>
        <w:pStyle w:val="Opstilling-punkttegn"/>
        <w:rPr>
          <w:lang w:val="en-GB"/>
        </w:rPr>
      </w:pPr>
      <w:r>
        <w:rPr>
          <w:lang w:val="en-GB"/>
        </w:rPr>
        <w:t xml:space="preserve">CREST </w:t>
      </w:r>
      <w:r w:rsidR="008E7C2F">
        <w:rPr>
          <w:lang w:val="en-GB"/>
        </w:rPr>
        <w:t>A</w:t>
      </w:r>
      <w:r>
        <w:rPr>
          <w:lang w:val="en-GB"/>
        </w:rPr>
        <w:t>ccredited Penetration Testing</w:t>
      </w:r>
    </w:p>
    <w:p w14:paraId="39272D2F" w14:textId="52671DC6" w:rsidR="00D1743A" w:rsidRPr="00D1743A" w:rsidRDefault="00D1743A" w:rsidP="007E4B00">
      <w:pPr>
        <w:pStyle w:val="Opstilling-punkttegn"/>
        <w:rPr>
          <w:lang w:val="en-GB"/>
        </w:rPr>
      </w:pPr>
      <w:r w:rsidRPr="00D1743A">
        <w:rPr>
          <w:lang w:val="en-GB"/>
        </w:rPr>
        <w:t xml:space="preserve">ISO/IEC 17025-accreditation with reference to </w:t>
      </w:r>
      <w:r w:rsidR="009C0C22">
        <w:rPr>
          <w:lang w:val="en-GB"/>
        </w:rPr>
        <w:t>the Danish Gambling Authority’s</w:t>
      </w:r>
      <w:r w:rsidR="009C0C22" w:rsidRPr="00D1743A">
        <w:rPr>
          <w:lang w:val="en-GB"/>
        </w:rPr>
        <w:t xml:space="preserve"> </w:t>
      </w:r>
      <w:r w:rsidRPr="00D1743A">
        <w:rPr>
          <w:lang w:val="en-GB"/>
        </w:rPr>
        <w:t xml:space="preserve">certification programme </w:t>
      </w:r>
      <w:r w:rsidR="009C0C22">
        <w:rPr>
          <w:lang w:val="en-GB"/>
        </w:rPr>
        <w:t xml:space="preserve">for betting and online casino </w:t>
      </w:r>
      <w:r w:rsidRPr="00D1743A">
        <w:rPr>
          <w:lang w:val="en-GB"/>
        </w:rPr>
        <w:t>SCP.04.00.DK, or</w:t>
      </w:r>
    </w:p>
    <w:p w14:paraId="2EFD2484" w14:textId="58EE0E65" w:rsidR="00D1743A" w:rsidRPr="00D1743A" w:rsidRDefault="00D1743A" w:rsidP="007E4B00">
      <w:pPr>
        <w:pStyle w:val="Opstilling-punkttegn"/>
        <w:rPr>
          <w:lang w:val="en-GB"/>
        </w:rPr>
      </w:pPr>
      <w:r w:rsidRPr="00D1743A">
        <w:rPr>
          <w:lang w:val="en-GB"/>
        </w:rPr>
        <w:t xml:space="preserve">ISO/IEC 17065-accreditation with reference to </w:t>
      </w:r>
      <w:r w:rsidR="00B4581B">
        <w:rPr>
          <w:lang w:val="en-GB"/>
        </w:rPr>
        <w:t>the Danish Gambling Authority’s</w:t>
      </w:r>
      <w:r w:rsidR="00B4581B" w:rsidRPr="00D1743A">
        <w:rPr>
          <w:lang w:val="en-GB"/>
        </w:rPr>
        <w:t xml:space="preserve"> </w:t>
      </w:r>
      <w:r w:rsidRPr="00D1743A">
        <w:rPr>
          <w:lang w:val="en-GB"/>
        </w:rPr>
        <w:t xml:space="preserve">certification programme </w:t>
      </w:r>
      <w:r w:rsidR="00B4581B">
        <w:rPr>
          <w:lang w:val="en-GB"/>
        </w:rPr>
        <w:t xml:space="preserve">for betting and online casino </w:t>
      </w:r>
      <w:r w:rsidRPr="00D1743A">
        <w:rPr>
          <w:lang w:val="en-GB"/>
        </w:rPr>
        <w:t>SCP.04.00.DK, or</w:t>
      </w:r>
    </w:p>
    <w:p w14:paraId="406E9785" w14:textId="556A5376" w:rsidR="00D1743A" w:rsidRPr="00D1743A" w:rsidRDefault="00D1743A" w:rsidP="007E4B00">
      <w:pPr>
        <w:pStyle w:val="Opstilling-punkttegn"/>
        <w:rPr>
          <w:lang w:val="en-GB"/>
        </w:rPr>
      </w:pPr>
      <w:r w:rsidRPr="00D1743A">
        <w:rPr>
          <w:lang w:val="en-GB"/>
        </w:rPr>
        <w:t>Approved Scanning Vendor (ASV) approval.</w:t>
      </w:r>
    </w:p>
    <w:p w14:paraId="208B7B23" w14:textId="77777777" w:rsidR="007E4B00" w:rsidRDefault="007E4B00" w:rsidP="00D1743A">
      <w:pPr>
        <w:rPr>
          <w:lang w:val="en-GB"/>
        </w:rPr>
      </w:pPr>
    </w:p>
    <w:p w14:paraId="0CB6FAD8" w14:textId="13D4990A" w:rsidR="009142AE" w:rsidRDefault="00D3498F" w:rsidP="00D1743A">
      <w:pPr>
        <w:rPr>
          <w:lang w:val="en-GB"/>
        </w:rPr>
      </w:pPr>
      <w:r>
        <w:rPr>
          <w:lang w:val="en-GB"/>
        </w:rPr>
        <w:t xml:space="preserve">The </w:t>
      </w:r>
      <w:r w:rsidR="009A5C9D">
        <w:rPr>
          <w:lang w:val="en-GB"/>
        </w:rPr>
        <w:t>CREST</w:t>
      </w:r>
      <w:r>
        <w:rPr>
          <w:lang w:val="en-GB"/>
        </w:rPr>
        <w:t>-</w:t>
      </w:r>
      <w:r w:rsidR="009A5C9D">
        <w:rPr>
          <w:lang w:val="en-GB"/>
        </w:rPr>
        <w:t xml:space="preserve">accreditation is </w:t>
      </w:r>
      <w:r w:rsidR="009142AE">
        <w:rPr>
          <w:lang w:val="en-GB"/>
        </w:rPr>
        <w:t xml:space="preserve">done by </w:t>
      </w:r>
      <w:r w:rsidR="00B76094">
        <w:rPr>
          <w:lang w:val="en-GB"/>
        </w:rPr>
        <w:t xml:space="preserve">the </w:t>
      </w:r>
      <w:r w:rsidR="009142AE">
        <w:rPr>
          <w:lang w:val="en-GB"/>
        </w:rPr>
        <w:t>CREST</w:t>
      </w:r>
      <w:r w:rsidR="004B5EEB">
        <w:rPr>
          <w:lang w:val="en-GB"/>
        </w:rPr>
        <w:t xml:space="preserve"> membership body</w:t>
      </w:r>
      <w:r w:rsidR="009142AE">
        <w:rPr>
          <w:lang w:val="en-GB"/>
        </w:rPr>
        <w:t>.</w:t>
      </w:r>
    </w:p>
    <w:p w14:paraId="720D2B61" w14:textId="77777777" w:rsidR="009142AE" w:rsidRDefault="009142AE" w:rsidP="00D1743A">
      <w:pPr>
        <w:rPr>
          <w:lang w:val="en-GB"/>
        </w:rPr>
      </w:pPr>
    </w:p>
    <w:p w14:paraId="6DB7B2AA" w14:textId="1A4C094A" w:rsidR="00D1743A" w:rsidRPr="00D1743A" w:rsidRDefault="00D1743A" w:rsidP="00D1743A">
      <w:pPr>
        <w:rPr>
          <w:lang w:val="en-GB"/>
        </w:rPr>
      </w:pPr>
      <w:r w:rsidRPr="00D1743A">
        <w:rPr>
          <w:lang w:val="en-GB"/>
        </w:rPr>
        <w:t xml:space="preserve">ISO-accreditation shall be done by DANAK (the Danish Accreditation Fund) or a similar accreditation body, who is co-signer of EA’s (European co-operation for Accreditation) multilateral agreement on reciprocal recognition regarding testing, or for labs outside EA’s jurisdiction, by an accreditation body, who is co-signer of ILAC’s (the International Laboratory Accreditation Cooperation) multilateral agreement on reciprocal recognition regarding testing. </w:t>
      </w:r>
    </w:p>
    <w:p w14:paraId="06D4B505" w14:textId="77777777" w:rsidR="007E4B00" w:rsidRDefault="007E4B00" w:rsidP="00D1743A">
      <w:pPr>
        <w:rPr>
          <w:lang w:val="en-GB"/>
        </w:rPr>
      </w:pPr>
    </w:p>
    <w:p w14:paraId="3B4E0C6F" w14:textId="39798AF5" w:rsidR="00D1743A" w:rsidRPr="00D1743A" w:rsidRDefault="00D1743A" w:rsidP="00D1743A">
      <w:pPr>
        <w:rPr>
          <w:lang w:val="en-GB"/>
        </w:rPr>
      </w:pPr>
      <w:r w:rsidRPr="00D1743A">
        <w:rPr>
          <w:lang w:val="en-GB"/>
        </w:rPr>
        <w:t>The ASV-approval is done by Payment Card Industry (PCI) Security Standards Council (SSC).</w:t>
      </w:r>
    </w:p>
    <w:p w14:paraId="094DC26A" w14:textId="77777777" w:rsidR="00614C8C" w:rsidRDefault="00614C8C" w:rsidP="00D1743A">
      <w:pPr>
        <w:rPr>
          <w:lang w:val="en-GB"/>
        </w:rPr>
      </w:pPr>
    </w:p>
    <w:p w14:paraId="3C3FCEB9" w14:textId="28DDB033" w:rsidR="00D1743A" w:rsidRPr="00D1743A" w:rsidRDefault="00D1743A" w:rsidP="00D1743A">
      <w:pPr>
        <w:rPr>
          <w:lang w:val="en-GB"/>
        </w:rPr>
      </w:pPr>
      <w:r w:rsidRPr="00D1743A">
        <w:rPr>
          <w:lang w:val="en-GB"/>
        </w:rPr>
        <w:t xml:space="preserve">Documentation for the testing organisation’s </w:t>
      </w:r>
      <w:r w:rsidR="00FC6080">
        <w:rPr>
          <w:lang w:val="en-GB"/>
        </w:rPr>
        <w:t xml:space="preserve">CREST-accreditation, </w:t>
      </w:r>
      <w:r w:rsidRPr="00D1743A">
        <w:rPr>
          <w:lang w:val="en-GB"/>
        </w:rPr>
        <w:t>ISO-accreditation or ASV-approval shall be enclosed with the standard report. Alternatively, a link to the accreditation or approval can be provided in the standard report.</w:t>
      </w:r>
    </w:p>
    <w:p w14:paraId="76EA6539" w14:textId="210AD521" w:rsidR="00D1743A" w:rsidRPr="00D1743A" w:rsidRDefault="00D1743A" w:rsidP="007E4B00">
      <w:pPr>
        <w:pStyle w:val="Overskrift3"/>
        <w:rPr>
          <w:lang w:val="en-GB"/>
        </w:rPr>
      </w:pPr>
      <w:bookmarkStart w:id="12" w:name="_Toc170991921"/>
      <w:r w:rsidRPr="00D1743A">
        <w:rPr>
          <w:lang w:val="en-GB"/>
        </w:rPr>
        <w:t>Requirements for personnel who performs the penetration test</w:t>
      </w:r>
      <w:bookmarkEnd w:id="12"/>
    </w:p>
    <w:p w14:paraId="463B8CC1" w14:textId="642B4F8B" w:rsidR="00E7569C" w:rsidRDefault="00D1743A" w:rsidP="00D1743A">
      <w:pPr>
        <w:rPr>
          <w:lang w:val="en-GB"/>
        </w:rPr>
      </w:pPr>
      <w:r w:rsidRPr="00D1743A">
        <w:rPr>
          <w:lang w:val="en-GB"/>
        </w:rPr>
        <w:t xml:space="preserve">The penetration test shall be performed by staff with sufficient qualifications, which means the testing organisation shall hire </w:t>
      </w:r>
      <w:r w:rsidR="00C52E33">
        <w:rPr>
          <w:lang w:val="en-GB"/>
        </w:rPr>
        <w:t xml:space="preserve">and educate </w:t>
      </w:r>
      <w:r w:rsidRPr="00D1743A">
        <w:rPr>
          <w:lang w:val="en-GB"/>
        </w:rPr>
        <w:t>sufficiently qualified, competent, and experienced personnel.</w:t>
      </w:r>
      <w:r w:rsidR="00C52E33">
        <w:rPr>
          <w:lang w:val="en-GB"/>
        </w:rPr>
        <w:t xml:space="preserve"> It is expected that the personnel who performs the penetration test, has at least 5 years of practical experience with</w:t>
      </w:r>
      <w:r w:rsidR="007E04FB">
        <w:rPr>
          <w:lang w:val="en-GB"/>
        </w:rPr>
        <w:t xml:space="preserve"> penetration testing</w:t>
      </w:r>
      <w:r w:rsidR="00317B98">
        <w:rPr>
          <w:lang w:val="en-GB"/>
        </w:rPr>
        <w:t xml:space="preserve"> and has a personal certification, which demonstrates competence with</w:t>
      </w:r>
      <w:r w:rsidR="00085111">
        <w:rPr>
          <w:lang w:val="en-GB"/>
        </w:rPr>
        <w:t xml:space="preserve"> penetration testing. This can </w:t>
      </w:r>
      <w:r w:rsidR="0003584C">
        <w:rPr>
          <w:lang w:val="en-GB"/>
        </w:rPr>
        <w:t xml:space="preserve">e.g., </w:t>
      </w:r>
      <w:r w:rsidR="00085111">
        <w:rPr>
          <w:lang w:val="en-GB"/>
        </w:rPr>
        <w:t>be one of the following:</w:t>
      </w:r>
    </w:p>
    <w:p w14:paraId="104DB744" w14:textId="77777777" w:rsidR="00E7569C" w:rsidRPr="00AB521F" w:rsidRDefault="00E7569C" w:rsidP="00E7569C">
      <w:pPr>
        <w:pStyle w:val="Opstilling-punkttegn"/>
        <w:rPr>
          <w:lang w:val="en-US"/>
        </w:rPr>
      </w:pPr>
      <w:r w:rsidRPr="00AB521F">
        <w:rPr>
          <w:lang w:val="en-US"/>
        </w:rPr>
        <w:t>Offensive Security Certified Professional (OSCP)</w:t>
      </w:r>
    </w:p>
    <w:p w14:paraId="107C75F6" w14:textId="77777777" w:rsidR="00E7569C" w:rsidRPr="00AB521F" w:rsidRDefault="00E7569C" w:rsidP="00E7569C">
      <w:pPr>
        <w:pStyle w:val="Opstilling-punkttegn"/>
        <w:rPr>
          <w:lang w:val="en-US"/>
        </w:rPr>
      </w:pPr>
      <w:r w:rsidRPr="00AB521F">
        <w:rPr>
          <w:lang w:val="en-US"/>
        </w:rPr>
        <w:t xml:space="preserve">EC-Council: Certified Ethical Hacker (CEH), Licensed Penetration Tester Master (LPT Master), </w:t>
      </w:r>
    </w:p>
    <w:p w14:paraId="11C61212" w14:textId="77777777" w:rsidR="00E7569C" w:rsidRPr="00AB521F" w:rsidRDefault="00E7569C" w:rsidP="00E7569C">
      <w:pPr>
        <w:pStyle w:val="Opstilling-punkttegn"/>
        <w:rPr>
          <w:lang w:val="en-US"/>
        </w:rPr>
      </w:pPr>
      <w:r w:rsidRPr="00AB521F">
        <w:rPr>
          <w:lang w:val="en-US"/>
        </w:rPr>
        <w:t>Global Information Assurance Certification (GIAC): GIAC Certified Penetration Tester (GPEN), GIAC Web Application Penetration Tester (GWAPT), or GIAC Exploit Researcher and Advanced Penetration Tester (GXPN),</w:t>
      </w:r>
    </w:p>
    <w:p w14:paraId="76AFFCC0" w14:textId="77777777" w:rsidR="00E7569C" w:rsidRDefault="00E7569C" w:rsidP="00E7569C">
      <w:pPr>
        <w:pStyle w:val="Opstilling-punkttegn"/>
      </w:pPr>
      <w:r>
        <w:t xml:space="preserve">CREST </w:t>
      </w:r>
      <w:r w:rsidRPr="00CB5459">
        <w:t xml:space="preserve">Penetration </w:t>
      </w:r>
      <w:proofErr w:type="spellStart"/>
      <w:r w:rsidRPr="00CB5459">
        <w:t>Testing</w:t>
      </w:r>
      <w:proofErr w:type="spellEnd"/>
      <w:r w:rsidRPr="00CB5459">
        <w:t xml:space="preserve"> </w:t>
      </w:r>
      <w:proofErr w:type="spellStart"/>
      <w:r w:rsidRPr="00CB5459">
        <w:t>Certifications</w:t>
      </w:r>
      <w:proofErr w:type="spellEnd"/>
      <w:r>
        <w:t xml:space="preserve">, </w:t>
      </w:r>
    </w:p>
    <w:p w14:paraId="72692D7E" w14:textId="77777777" w:rsidR="00E7569C" w:rsidRDefault="00E7569C" w:rsidP="00E7569C">
      <w:pPr>
        <w:pStyle w:val="Opstilling-punkttegn"/>
        <w:rPr>
          <w:lang w:val="en-US"/>
        </w:rPr>
      </w:pPr>
      <w:r w:rsidRPr="00AB521F">
        <w:rPr>
          <w:lang w:val="en-US"/>
        </w:rPr>
        <w:t>Communication Electronic Security Group (CESG) IT Health Check Service (CHECK) certification,</w:t>
      </w:r>
    </w:p>
    <w:p w14:paraId="193A29A1" w14:textId="1193E948" w:rsidR="00D1743A" w:rsidRPr="00E7569C" w:rsidRDefault="00E7569C" w:rsidP="00E7569C">
      <w:pPr>
        <w:pStyle w:val="Opstilling-punkttegn"/>
        <w:rPr>
          <w:lang w:val="en-US"/>
        </w:rPr>
      </w:pPr>
      <w:r w:rsidRPr="00E7569C">
        <w:rPr>
          <w:lang w:val="en-US"/>
        </w:rPr>
        <w:t>Tiger Scheme: Senior Security Tester, Qualified Security Tester.</w:t>
      </w:r>
      <w:r w:rsidR="00D1743A" w:rsidRPr="00E7569C">
        <w:rPr>
          <w:lang w:val="en-GB"/>
        </w:rPr>
        <w:t xml:space="preserve">  </w:t>
      </w:r>
    </w:p>
    <w:p w14:paraId="675BCAF2" w14:textId="103E414B" w:rsidR="00D1743A" w:rsidRPr="00D1743A" w:rsidRDefault="00865397" w:rsidP="007E4B00">
      <w:pPr>
        <w:pStyle w:val="Overskrift3"/>
        <w:rPr>
          <w:lang w:val="en-GB"/>
        </w:rPr>
      </w:pPr>
      <w:bookmarkStart w:id="13" w:name="_Toc170991922"/>
      <w:r>
        <w:rPr>
          <w:lang w:val="en-GB"/>
        </w:rPr>
        <w:t>Supervision, assessment and attest of the standard report</w:t>
      </w:r>
      <w:bookmarkEnd w:id="13"/>
    </w:p>
    <w:p w14:paraId="72C82C20" w14:textId="381631F4" w:rsidR="00BA5274" w:rsidRDefault="00AF4E17" w:rsidP="00BA5274">
      <w:pPr>
        <w:rPr>
          <w:lang w:val="en-GB"/>
        </w:rPr>
      </w:pPr>
      <w:r>
        <w:rPr>
          <w:lang w:val="en-GB"/>
        </w:rPr>
        <w:t>Perfo</w:t>
      </w:r>
      <w:r w:rsidR="00BB7952">
        <w:rPr>
          <w:lang w:val="en-GB"/>
        </w:rPr>
        <w:t xml:space="preserve">rming the penetration test shall be supervised cf. the requirements for supervision in section 2.3 in the general requirements. </w:t>
      </w:r>
      <w:r w:rsidR="00221708">
        <w:rPr>
          <w:lang w:val="en-GB"/>
        </w:rPr>
        <w:t>Furthermore,</w:t>
      </w:r>
      <w:r w:rsidR="00BB7952">
        <w:rPr>
          <w:lang w:val="en-GB"/>
        </w:rPr>
        <w:t xml:space="preserve"> the result of the penetration test and the need for </w:t>
      </w:r>
      <w:r w:rsidR="00221708">
        <w:rPr>
          <w:lang w:val="en-GB"/>
        </w:rPr>
        <w:t xml:space="preserve">possible </w:t>
      </w:r>
      <w:r w:rsidR="00161BA9">
        <w:rPr>
          <w:lang w:val="en-GB"/>
        </w:rPr>
        <w:t xml:space="preserve">remediation of </w:t>
      </w:r>
      <w:r w:rsidR="00221708">
        <w:rPr>
          <w:lang w:val="en-GB"/>
        </w:rPr>
        <w:t xml:space="preserve">vulnerabilities shall be assessed. </w:t>
      </w:r>
      <w:r w:rsidR="00BA5274">
        <w:rPr>
          <w:lang w:val="en-GB"/>
        </w:rPr>
        <w:t xml:space="preserve">It is the </w:t>
      </w:r>
      <w:proofErr w:type="spellStart"/>
      <w:r w:rsidR="00BA5274">
        <w:rPr>
          <w:lang w:val="en-GB"/>
        </w:rPr>
        <w:t>superviser</w:t>
      </w:r>
      <w:r w:rsidR="00925B10">
        <w:rPr>
          <w:lang w:val="en-GB"/>
        </w:rPr>
        <w:t>’</w:t>
      </w:r>
      <w:r w:rsidR="00BA5274">
        <w:rPr>
          <w:lang w:val="en-GB"/>
        </w:rPr>
        <w:t>s</w:t>
      </w:r>
      <w:proofErr w:type="spellEnd"/>
      <w:r w:rsidR="00BA5274">
        <w:rPr>
          <w:lang w:val="en-GB"/>
        </w:rPr>
        <w:t xml:space="preserve"> responsibility to sign the standard report</w:t>
      </w:r>
      <w:r w:rsidR="00BA5274" w:rsidRPr="00820056">
        <w:rPr>
          <w:lang w:val="en-GB"/>
        </w:rPr>
        <w:t xml:space="preserve">, and </w:t>
      </w:r>
      <w:r w:rsidR="00BA5274">
        <w:rPr>
          <w:lang w:val="en-GB"/>
        </w:rPr>
        <w:t xml:space="preserve">thereby </w:t>
      </w:r>
      <w:r w:rsidR="00BA5274" w:rsidRPr="00820056">
        <w:rPr>
          <w:lang w:val="en-GB"/>
        </w:rPr>
        <w:t xml:space="preserve">warrant that </w:t>
      </w:r>
      <w:r w:rsidR="00BA5274">
        <w:rPr>
          <w:lang w:val="en-GB"/>
        </w:rPr>
        <w:t xml:space="preserve">the penetration test </w:t>
      </w:r>
      <w:r w:rsidR="00BA5274" w:rsidRPr="00820056">
        <w:rPr>
          <w:lang w:val="en-GB"/>
        </w:rPr>
        <w:t xml:space="preserve">has been </w:t>
      </w:r>
      <w:r w:rsidR="00BA5274">
        <w:rPr>
          <w:lang w:val="en-GB"/>
        </w:rPr>
        <w:t>completed in an</w:t>
      </w:r>
      <w:r w:rsidR="00BA5274" w:rsidRPr="00820056">
        <w:rPr>
          <w:lang w:val="en-GB"/>
        </w:rPr>
        <w:t xml:space="preserve"> </w:t>
      </w:r>
      <w:r w:rsidR="00BA5274">
        <w:rPr>
          <w:lang w:val="en-GB"/>
        </w:rPr>
        <w:t xml:space="preserve">appropriate </w:t>
      </w:r>
      <w:r w:rsidR="00BA5274" w:rsidRPr="00820056">
        <w:rPr>
          <w:lang w:val="en-GB"/>
        </w:rPr>
        <w:t xml:space="preserve">professional </w:t>
      </w:r>
      <w:r w:rsidR="00BA5274">
        <w:rPr>
          <w:lang w:val="en-GB"/>
        </w:rPr>
        <w:t>manner</w:t>
      </w:r>
      <w:r w:rsidR="00BA5274" w:rsidRPr="00820056">
        <w:rPr>
          <w:lang w:val="en-GB"/>
        </w:rPr>
        <w:t>.</w:t>
      </w:r>
    </w:p>
    <w:p w14:paraId="584E5880" w14:textId="77777777" w:rsidR="00BA5274" w:rsidRDefault="00BA5274" w:rsidP="00BA5274">
      <w:pPr>
        <w:rPr>
          <w:lang w:val="en-GB"/>
        </w:rPr>
      </w:pPr>
    </w:p>
    <w:p w14:paraId="2E87103B" w14:textId="7B007A18" w:rsidR="00BA5274" w:rsidRPr="002A6E61" w:rsidRDefault="00BA5274" w:rsidP="00BA5274">
      <w:pPr>
        <w:rPr>
          <w:lang w:val="en-GB"/>
        </w:rPr>
      </w:pPr>
      <w:r>
        <w:rPr>
          <w:i/>
          <w:iCs/>
          <w:lang w:val="en-GB"/>
        </w:rPr>
        <w:t xml:space="preserve">Guidance: </w:t>
      </w:r>
      <w:r w:rsidR="002A6E61">
        <w:rPr>
          <w:i/>
          <w:iCs/>
          <w:lang w:val="en-GB"/>
        </w:rPr>
        <w:t>A p</w:t>
      </w:r>
      <w:r w:rsidR="002655D6">
        <w:rPr>
          <w:i/>
          <w:iCs/>
          <w:lang w:val="en-GB"/>
        </w:rPr>
        <w:t>erson who supervise, assess and signs, can also perform the penetration test</w:t>
      </w:r>
      <w:r w:rsidR="006E5047">
        <w:rPr>
          <w:i/>
          <w:iCs/>
          <w:lang w:val="en-GB"/>
        </w:rPr>
        <w:t xml:space="preserve"> cf. the requirements for superv</w:t>
      </w:r>
      <w:r w:rsidR="00840498">
        <w:rPr>
          <w:i/>
          <w:iCs/>
          <w:lang w:val="en-GB"/>
        </w:rPr>
        <w:t>i</w:t>
      </w:r>
      <w:r w:rsidR="006E5047">
        <w:rPr>
          <w:i/>
          <w:iCs/>
          <w:lang w:val="en-GB"/>
        </w:rPr>
        <w:t xml:space="preserve">sion in section 2.3 in </w:t>
      </w:r>
      <w:r w:rsidR="00523A99">
        <w:rPr>
          <w:i/>
          <w:iCs/>
          <w:lang w:val="en-GB"/>
        </w:rPr>
        <w:t>SCP.00.00 G</w:t>
      </w:r>
      <w:r w:rsidR="002A6E61">
        <w:rPr>
          <w:i/>
          <w:iCs/>
          <w:lang w:val="en-GB"/>
        </w:rPr>
        <w:t>eneral requirements.</w:t>
      </w:r>
    </w:p>
    <w:p w14:paraId="6E707B89" w14:textId="3BBBAE68" w:rsidR="00D1743A" w:rsidRDefault="00D1743A" w:rsidP="00BA5274">
      <w:pPr>
        <w:rPr>
          <w:lang w:val="en-GB"/>
        </w:rPr>
      </w:pPr>
    </w:p>
    <w:p w14:paraId="61B828F1" w14:textId="660C8A89" w:rsidR="000F1854" w:rsidRPr="00840498" w:rsidRDefault="000F1854" w:rsidP="000F1854">
      <w:pPr>
        <w:pStyle w:val="Overskrift1"/>
        <w:spacing w:line="720" w:lineRule="exact"/>
        <w:contextualSpacing/>
        <w:rPr>
          <w:noProof/>
          <w:lang w:val="en-GB"/>
        </w:rPr>
      </w:pPr>
      <w:bookmarkStart w:id="14" w:name="_Toc170991923"/>
      <w:r w:rsidRPr="00840498">
        <w:rPr>
          <w:lang w:val="en-GB"/>
        </w:rPr>
        <w:lastRenderedPageBreak/>
        <w:t>Penetration testing framework</w:t>
      </w:r>
      <w:bookmarkEnd w:id="14"/>
    </w:p>
    <w:p w14:paraId="7107981D" w14:textId="77777777" w:rsidR="000F1854" w:rsidRPr="00D6038C" w:rsidRDefault="000F1854" w:rsidP="00363FA7">
      <w:pPr>
        <w:rPr>
          <w:noProof/>
        </w:rPr>
      </w:pPr>
      <w:r w:rsidRPr="00363FA7">
        <w:rPr>
          <w:noProof/>
          <w:color w:val="FFFFFF" w:themeColor="background1"/>
        </w:rPr>
        <mc:AlternateContent>
          <mc:Choice Requires="wps">
            <w:drawing>
              <wp:anchor distT="0" distB="0" distL="114300" distR="114300" simplePos="0" relativeHeight="251707392" behindDoc="1" locked="1" layoutInCell="1" allowOverlap="1" wp14:anchorId="54C36BFB" wp14:editId="26839761">
                <wp:simplePos x="0" y="0"/>
                <wp:positionH relativeFrom="page">
                  <wp:align>left</wp:align>
                </wp:positionH>
                <wp:positionV relativeFrom="page">
                  <wp:align>top</wp:align>
                </wp:positionV>
                <wp:extent cx="7560000" cy="10692000"/>
                <wp:effectExtent l="0" t="0" r="3175" b="0"/>
                <wp:wrapNone/>
                <wp:docPr id="3"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37C9710A" w14:textId="77777777" w:rsidR="000F1854" w:rsidRDefault="000F1854"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36BFB" id="_x0000_s1028" type="#_x0000_t202" alt="&quot;&quot;" style="position:absolute;margin-left:0;margin-top:0;width:595.3pt;height:841.9pt;z-index:-251609088;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37C9710A" w14:textId="77777777" w:rsidR="000F1854" w:rsidRDefault="000F1854"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0F1854" w14:paraId="4424E64F" w14:textId="77777777" w:rsidTr="003B6AE3">
        <w:tc>
          <w:tcPr>
            <w:tcW w:w="9752" w:type="dxa"/>
          </w:tcPr>
          <w:p w14:paraId="4B638652" w14:textId="77777777" w:rsidR="000F1854" w:rsidRDefault="000F1854" w:rsidP="000F1854">
            <w:pPr>
              <w:pStyle w:val="Kapitelsidenr"/>
              <w:spacing w:line="7100" w:lineRule="exact"/>
              <w:rPr>
                <w:noProof/>
              </w:rPr>
            </w:pPr>
          </w:p>
        </w:tc>
      </w:tr>
    </w:tbl>
    <w:p w14:paraId="56A43B77" w14:textId="77777777" w:rsidR="000F1854" w:rsidRPr="00D6038C" w:rsidRDefault="000F1854" w:rsidP="00363FA7">
      <w:pPr>
        <w:rPr>
          <w:noProof/>
        </w:rPr>
      </w:pPr>
    </w:p>
    <w:p w14:paraId="758A2B1B" w14:textId="77777777" w:rsidR="000F1854" w:rsidRPr="00D6038C" w:rsidRDefault="000F1854" w:rsidP="00363FA7">
      <w:pPr>
        <w:rPr>
          <w:noProof/>
        </w:rPr>
      </w:pPr>
    </w:p>
    <w:p w14:paraId="50A493B5" w14:textId="77777777" w:rsidR="000F1854" w:rsidRDefault="000F1854" w:rsidP="00363FA7">
      <w:pPr>
        <w:rPr>
          <w:noProof/>
        </w:rPr>
      </w:pPr>
      <w:r>
        <w:rPr>
          <w:noProof/>
        </w:rPr>
        <w:br w:type="page"/>
      </w:r>
    </w:p>
    <w:p w14:paraId="1410B46B" w14:textId="6724902E" w:rsidR="000F1854" w:rsidRPr="000F1854" w:rsidRDefault="000F1854" w:rsidP="000F1854">
      <w:pPr>
        <w:rPr>
          <w:lang w:val="en-GB"/>
        </w:rPr>
      </w:pPr>
      <w:r w:rsidRPr="000F1854">
        <w:rPr>
          <w:lang w:val="en-GB"/>
        </w:rPr>
        <w:lastRenderedPageBreak/>
        <w:t xml:space="preserve">The Danish Gambling Authority’s requirements for penetration testing is based </w:t>
      </w:r>
      <w:r w:rsidR="00045C8D">
        <w:rPr>
          <w:lang w:val="en-GB"/>
        </w:rPr>
        <w:t xml:space="preserve">on gained </w:t>
      </w:r>
      <w:r w:rsidRPr="000F1854">
        <w:rPr>
          <w:lang w:val="en-GB"/>
        </w:rPr>
        <w:t xml:space="preserve">experience </w:t>
      </w:r>
      <w:r w:rsidR="00045C8D">
        <w:rPr>
          <w:lang w:val="en-GB"/>
        </w:rPr>
        <w:t xml:space="preserve">with </w:t>
      </w:r>
      <w:r w:rsidR="00E52BC7">
        <w:rPr>
          <w:lang w:val="en-GB"/>
        </w:rPr>
        <w:t xml:space="preserve">regulatory supervision </w:t>
      </w:r>
      <w:r w:rsidRPr="000F1854">
        <w:rPr>
          <w:lang w:val="en-GB"/>
        </w:rPr>
        <w:t xml:space="preserve">in the area, recommendations from and dialogue with the industry. </w:t>
      </w:r>
    </w:p>
    <w:p w14:paraId="5FE61B2D" w14:textId="1752924A" w:rsidR="000F1854" w:rsidRPr="000F1854" w:rsidRDefault="000F1854" w:rsidP="000F1854">
      <w:pPr>
        <w:pStyle w:val="Overskrift2"/>
        <w:rPr>
          <w:lang w:val="en-GB"/>
        </w:rPr>
      </w:pPr>
      <w:bookmarkStart w:id="15" w:name="_Toc170991924"/>
      <w:r w:rsidRPr="000F1854">
        <w:rPr>
          <w:lang w:val="en-GB"/>
        </w:rPr>
        <w:t>Objective of the penetration testing</w:t>
      </w:r>
      <w:bookmarkEnd w:id="15"/>
    </w:p>
    <w:p w14:paraId="19AD70EE" w14:textId="2A1EA8FE" w:rsidR="000F1854" w:rsidRPr="000F1854" w:rsidRDefault="000F1854" w:rsidP="000F1854">
      <w:pPr>
        <w:rPr>
          <w:lang w:val="en-GB"/>
        </w:rPr>
      </w:pPr>
      <w:r w:rsidRPr="000F1854">
        <w:rPr>
          <w:lang w:val="en-GB"/>
        </w:rPr>
        <w:t xml:space="preserve">The purpose of penetration testing is to identify and seek to exploit any vulnerabilities in the </w:t>
      </w:r>
      <w:r w:rsidR="00A41A4C">
        <w:rPr>
          <w:lang w:val="en-GB"/>
        </w:rPr>
        <w:t>base platform, game platform</w:t>
      </w:r>
      <w:r w:rsidRPr="000F1854">
        <w:rPr>
          <w:lang w:val="en-GB"/>
        </w:rPr>
        <w:t xml:space="preserve"> and business systems. </w:t>
      </w:r>
    </w:p>
    <w:p w14:paraId="2DD21D4C" w14:textId="5FD47E44" w:rsidR="000F1854" w:rsidRPr="000F1854" w:rsidRDefault="000F1854" w:rsidP="000F1854">
      <w:pPr>
        <w:pStyle w:val="Overskrift2"/>
        <w:rPr>
          <w:lang w:val="en-GB"/>
        </w:rPr>
      </w:pPr>
      <w:bookmarkStart w:id="16" w:name="_Toc170991925"/>
      <w:r w:rsidRPr="000F1854">
        <w:rPr>
          <w:lang w:val="en-GB"/>
        </w:rPr>
        <w:t>Protected components</w:t>
      </w:r>
      <w:bookmarkEnd w:id="16"/>
    </w:p>
    <w:p w14:paraId="70BAC758" w14:textId="7545F09C" w:rsidR="000F1854" w:rsidRPr="000F1854" w:rsidRDefault="000F1854" w:rsidP="000F1854">
      <w:pPr>
        <w:rPr>
          <w:lang w:val="en-GB"/>
        </w:rPr>
      </w:pPr>
      <w:r w:rsidRPr="000F1854">
        <w:rPr>
          <w:lang w:val="en-GB"/>
        </w:rPr>
        <w:t xml:space="preserve">The </w:t>
      </w:r>
      <w:r w:rsidR="00A41A4C">
        <w:rPr>
          <w:lang w:val="en-GB"/>
        </w:rPr>
        <w:t>platforms</w:t>
      </w:r>
      <w:r w:rsidRPr="000F1854">
        <w:rPr>
          <w:lang w:val="en-GB"/>
        </w:rPr>
        <w:t xml:space="preserve"> and business systems in the licence </w:t>
      </w:r>
      <w:proofErr w:type="spellStart"/>
      <w:r w:rsidRPr="000F1854">
        <w:rPr>
          <w:lang w:val="en-GB"/>
        </w:rPr>
        <w:t>holder’s</w:t>
      </w:r>
      <w:proofErr w:type="spellEnd"/>
      <w:r w:rsidRPr="000F1854">
        <w:rPr>
          <w:lang w:val="en-GB"/>
        </w:rPr>
        <w:t xml:space="preserve"> </w:t>
      </w:r>
      <w:r w:rsidR="00A41A4C">
        <w:rPr>
          <w:lang w:val="en-GB"/>
        </w:rPr>
        <w:t xml:space="preserve">and game supplier’s </w:t>
      </w:r>
      <w:r w:rsidRPr="000F1854">
        <w:rPr>
          <w:lang w:val="en-GB"/>
        </w:rPr>
        <w:t>production environment shall be protected against any attacks from unauthorised persons. Particularly components containing sensitive information concerning customers shall be protected. The definition of components and their relevance shall be seen in context with The Danish Gambling Authority’s Change Management Programme SCP.06.</w:t>
      </w:r>
      <w:proofErr w:type="gramStart"/>
      <w:r w:rsidRPr="000F1854">
        <w:rPr>
          <w:lang w:val="en-GB"/>
        </w:rPr>
        <w:t>00.EN</w:t>
      </w:r>
      <w:proofErr w:type="gramEnd"/>
      <w:r w:rsidRPr="000F1854">
        <w:rPr>
          <w:lang w:val="en-GB"/>
        </w:rPr>
        <w:t>, section 3.3.3.</w:t>
      </w:r>
    </w:p>
    <w:p w14:paraId="02685F1F" w14:textId="77777777" w:rsidR="000F1854" w:rsidRDefault="000F1854" w:rsidP="000F1854">
      <w:pPr>
        <w:rPr>
          <w:lang w:val="en-GB"/>
        </w:rPr>
      </w:pPr>
    </w:p>
    <w:p w14:paraId="487E79E6" w14:textId="4F1353C0" w:rsidR="000F1854" w:rsidRPr="000F1854" w:rsidRDefault="000F1854" w:rsidP="000F1854">
      <w:pPr>
        <w:rPr>
          <w:lang w:val="en-GB"/>
        </w:rPr>
      </w:pPr>
      <w:r w:rsidRPr="000F1854">
        <w:rPr>
          <w:lang w:val="en-GB"/>
        </w:rPr>
        <w:t xml:space="preserve">The licence holder </w:t>
      </w:r>
      <w:r w:rsidR="00A41A4C">
        <w:rPr>
          <w:lang w:val="en-GB"/>
        </w:rPr>
        <w:t xml:space="preserve">and game supplier </w:t>
      </w:r>
      <w:r w:rsidRPr="000F1854">
        <w:rPr>
          <w:lang w:val="en-GB"/>
        </w:rPr>
        <w:t>can minimise the risk of unauthorised access by segmenting the internal networks including which sub-systems communicates sensitive information by public networks.</w:t>
      </w:r>
    </w:p>
    <w:p w14:paraId="37173B01" w14:textId="1A36B4B3" w:rsidR="000F1854" w:rsidRPr="000F1854" w:rsidRDefault="000F1854" w:rsidP="000F1854">
      <w:pPr>
        <w:pStyle w:val="Overskrift3"/>
        <w:rPr>
          <w:lang w:val="en-GB"/>
        </w:rPr>
      </w:pPr>
      <w:bookmarkStart w:id="17" w:name="_Toc170991926"/>
      <w:r w:rsidRPr="000F1854">
        <w:rPr>
          <w:lang w:val="en-GB"/>
        </w:rPr>
        <w:t>Updating software and hardware</w:t>
      </w:r>
      <w:bookmarkEnd w:id="17"/>
    </w:p>
    <w:p w14:paraId="664FAAB0" w14:textId="6EEAB5E6" w:rsidR="000F1854" w:rsidRDefault="000F1854" w:rsidP="000F1854">
      <w:pPr>
        <w:rPr>
          <w:lang w:val="en-GB"/>
        </w:rPr>
      </w:pPr>
      <w:r w:rsidRPr="000F1854">
        <w:rPr>
          <w:lang w:val="en-GB"/>
        </w:rPr>
        <w:t xml:space="preserve">It is the licence </w:t>
      </w:r>
      <w:proofErr w:type="spellStart"/>
      <w:r w:rsidRPr="000F1854">
        <w:rPr>
          <w:lang w:val="en-GB"/>
        </w:rPr>
        <w:t>holder’s</w:t>
      </w:r>
      <w:proofErr w:type="spellEnd"/>
      <w:r w:rsidRPr="000F1854">
        <w:rPr>
          <w:lang w:val="en-GB"/>
        </w:rPr>
        <w:t xml:space="preserve"> </w:t>
      </w:r>
      <w:r w:rsidR="00EF5613">
        <w:rPr>
          <w:lang w:val="en-GB"/>
        </w:rPr>
        <w:t xml:space="preserve">and game supplier’s </w:t>
      </w:r>
      <w:r w:rsidRPr="000F1854">
        <w:rPr>
          <w:lang w:val="en-GB"/>
        </w:rPr>
        <w:t>responsibility, that system components are updated to a degree that ensures the highest level of security possible and does not compromise the integrity of the systems, so the risk of unauthorised access is minimised.</w:t>
      </w:r>
    </w:p>
    <w:p w14:paraId="5BDC93F0" w14:textId="26AB8E18" w:rsidR="005F59EA" w:rsidRPr="00015361" w:rsidRDefault="00DA37E0" w:rsidP="005F59EA">
      <w:pPr>
        <w:pStyle w:val="Overskrift1"/>
        <w:spacing w:line="720" w:lineRule="exact"/>
        <w:contextualSpacing/>
        <w:rPr>
          <w:noProof/>
          <w:lang w:val="en-GB"/>
        </w:rPr>
      </w:pPr>
      <w:bookmarkStart w:id="18" w:name="_Toc170991927"/>
      <w:r w:rsidRPr="00015361">
        <w:rPr>
          <w:lang w:val="en-GB"/>
        </w:rPr>
        <w:lastRenderedPageBreak/>
        <w:t>Penetration Testing process</w:t>
      </w:r>
      <w:bookmarkEnd w:id="18"/>
    </w:p>
    <w:p w14:paraId="3824413E" w14:textId="77777777" w:rsidR="005F59EA" w:rsidRPr="00D6038C" w:rsidRDefault="005F59EA" w:rsidP="00363FA7">
      <w:pPr>
        <w:rPr>
          <w:noProof/>
        </w:rPr>
      </w:pPr>
      <w:r w:rsidRPr="00363FA7">
        <w:rPr>
          <w:noProof/>
          <w:color w:val="FFFFFF" w:themeColor="background1"/>
        </w:rPr>
        <mc:AlternateContent>
          <mc:Choice Requires="wps">
            <w:drawing>
              <wp:anchor distT="0" distB="0" distL="114300" distR="114300" simplePos="0" relativeHeight="251709440" behindDoc="1" locked="1" layoutInCell="1" allowOverlap="1" wp14:anchorId="677D83ED" wp14:editId="4D063708">
                <wp:simplePos x="0" y="0"/>
                <wp:positionH relativeFrom="page">
                  <wp:align>left</wp:align>
                </wp:positionH>
                <wp:positionV relativeFrom="page">
                  <wp:align>top</wp:align>
                </wp:positionV>
                <wp:extent cx="7560000" cy="10692000"/>
                <wp:effectExtent l="0" t="0" r="3175" b="0"/>
                <wp:wrapNone/>
                <wp:docPr id="4"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6409B4F5" w14:textId="77777777" w:rsidR="005F59EA" w:rsidRDefault="005F59EA"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D83ED" id="_x0000_s1029" type="#_x0000_t202" alt="&quot;&quot;" style="position:absolute;margin-left:0;margin-top:0;width:595.3pt;height:841.9pt;z-index:-2516070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6409B4F5" w14:textId="77777777" w:rsidR="005F59EA" w:rsidRDefault="005F59EA"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5F59EA" w14:paraId="13AF95ED" w14:textId="77777777" w:rsidTr="003B6AE3">
        <w:tc>
          <w:tcPr>
            <w:tcW w:w="9752" w:type="dxa"/>
          </w:tcPr>
          <w:p w14:paraId="61E7C64E" w14:textId="77777777" w:rsidR="005F59EA" w:rsidRDefault="005F59EA" w:rsidP="005F59EA">
            <w:pPr>
              <w:pStyle w:val="Kapitelsidenr"/>
              <w:spacing w:line="7100" w:lineRule="exact"/>
              <w:rPr>
                <w:noProof/>
              </w:rPr>
            </w:pPr>
          </w:p>
        </w:tc>
      </w:tr>
    </w:tbl>
    <w:p w14:paraId="521754AD" w14:textId="77777777" w:rsidR="005F59EA" w:rsidRPr="00D6038C" w:rsidRDefault="005F59EA" w:rsidP="00363FA7">
      <w:pPr>
        <w:rPr>
          <w:noProof/>
        </w:rPr>
      </w:pPr>
    </w:p>
    <w:p w14:paraId="641857CC" w14:textId="77777777" w:rsidR="005F59EA" w:rsidRPr="00D6038C" w:rsidRDefault="005F59EA" w:rsidP="00363FA7">
      <w:pPr>
        <w:rPr>
          <w:noProof/>
        </w:rPr>
      </w:pPr>
    </w:p>
    <w:p w14:paraId="14ED1CFB" w14:textId="77777777" w:rsidR="005F59EA" w:rsidRDefault="005F59EA" w:rsidP="00363FA7">
      <w:pPr>
        <w:rPr>
          <w:noProof/>
        </w:rPr>
      </w:pPr>
      <w:r>
        <w:rPr>
          <w:noProof/>
        </w:rPr>
        <w:br w:type="page"/>
      </w:r>
    </w:p>
    <w:p w14:paraId="2BEBA2AC" w14:textId="172C96CC" w:rsidR="00DA37E0" w:rsidRPr="00DA37E0" w:rsidRDefault="00DA37E0" w:rsidP="00DA37E0">
      <w:pPr>
        <w:rPr>
          <w:lang w:val="en-GB"/>
        </w:rPr>
      </w:pPr>
      <w:r w:rsidRPr="00DA37E0">
        <w:rPr>
          <w:lang w:val="en-GB"/>
        </w:rPr>
        <w:lastRenderedPageBreak/>
        <w:t xml:space="preserve">With no more than 12 months interval the licence holder shall have a penetration test completed of their </w:t>
      </w:r>
      <w:r w:rsidR="0045390A">
        <w:rPr>
          <w:lang w:val="en-GB"/>
        </w:rPr>
        <w:t>base platform</w:t>
      </w:r>
      <w:r w:rsidRPr="00DA37E0">
        <w:rPr>
          <w:lang w:val="en-GB"/>
        </w:rPr>
        <w:t xml:space="preserve"> and business systems. </w:t>
      </w:r>
    </w:p>
    <w:p w14:paraId="21CE69DB" w14:textId="77777777" w:rsidR="00DA37E0" w:rsidRDefault="00DA37E0" w:rsidP="00DA37E0">
      <w:pPr>
        <w:rPr>
          <w:lang w:val="en-GB"/>
        </w:rPr>
      </w:pPr>
    </w:p>
    <w:p w14:paraId="73C50726" w14:textId="7604C23B" w:rsidR="0045390A" w:rsidRDefault="0045390A" w:rsidP="00DA37E0">
      <w:pPr>
        <w:rPr>
          <w:lang w:val="en-GB"/>
        </w:rPr>
      </w:pPr>
      <w:r w:rsidRPr="00DA37E0">
        <w:rPr>
          <w:lang w:val="en-GB"/>
        </w:rPr>
        <w:t xml:space="preserve">With no more than 12 months interval the </w:t>
      </w:r>
      <w:r>
        <w:rPr>
          <w:lang w:val="en-GB"/>
        </w:rPr>
        <w:t>game supplier</w:t>
      </w:r>
      <w:r w:rsidRPr="00DA37E0">
        <w:rPr>
          <w:lang w:val="en-GB"/>
        </w:rPr>
        <w:t xml:space="preserve"> shall have a penetration test completed of their </w:t>
      </w:r>
      <w:r>
        <w:rPr>
          <w:lang w:val="en-GB"/>
        </w:rPr>
        <w:t>game platform</w:t>
      </w:r>
      <w:r w:rsidRPr="00DA37E0">
        <w:rPr>
          <w:lang w:val="en-GB"/>
        </w:rPr>
        <w:t xml:space="preserve"> and business systems.</w:t>
      </w:r>
    </w:p>
    <w:p w14:paraId="1CE95D49" w14:textId="77777777" w:rsidR="0045390A" w:rsidRDefault="0045390A" w:rsidP="00DA37E0">
      <w:pPr>
        <w:rPr>
          <w:lang w:val="en-GB"/>
        </w:rPr>
      </w:pPr>
    </w:p>
    <w:p w14:paraId="09CC584F" w14:textId="64F4A3C6" w:rsidR="00DA37E0" w:rsidRPr="005140A7" w:rsidRDefault="00DA37E0" w:rsidP="00DA37E0">
      <w:pPr>
        <w:rPr>
          <w:i/>
          <w:iCs/>
          <w:lang w:val="en-GB"/>
        </w:rPr>
      </w:pPr>
      <w:r w:rsidRPr="005140A7">
        <w:rPr>
          <w:i/>
          <w:iCs/>
          <w:lang w:val="en-GB"/>
        </w:rPr>
        <w:t>Guidance: ‘</w:t>
      </w:r>
      <w:r w:rsidR="005565A8" w:rsidRPr="005140A7">
        <w:rPr>
          <w:i/>
          <w:iCs/>
          <w:lang w:val="en-GB"/>
        </w:rPr>
        <w:t>Base platform</w:t>
      </w:r>
      <w:r w:rsidRPr="005140A7">
        <w:rPr>
          <w:i/>
          <w:iCs/>
          <w:lang w:val="en-GB"/>
        </w:rPr>
        <w:t>’</w:t>
      </w:r>
      <w:r w:rsidR="005565A8" w:rsidRPr="005140A7">
        <w:rPr>
          <w:i/>
          <w:iCs/>
          <w:lang w:val="en-GB"/>
        </w:rPr>
        <w:t>, ‘game platform’</w:t>
      </w:r>
      <w:r w:rsidRPr="005140A7">
        <w:rPr>
          <w:i/>
          <w:iCs/>
          <w:lang w:val="en-GB"/>
        </w:rPr>
        <w:t xml:space="preserve"> and ‘business system’ are defined in the general requirements and cover both frontend, backend, </w:t>
      </w:r>
      <w:proofErr w:type="spellStart"/>
      <w:r w:rsidRPr="005140A7">
        <w:rPr>
          <w:i/>
          <w:iCs/>
          <w:lang w:val="en-GB"/>
        </w:rPr>
        <w:t>datawarehouse</w:t>
      </w:r>
      <w:proofErr w:type="spellEnd"/>
      <w:r w:rsidRPr="005140A7">
        <w:rPr>
          <w:i/>
          <w:iCs/>
          <w:lang w:val="en-GB"/>
        </w:rPr>
        <w:t xml:space="preserve"> and games.</w:t>
      </w:r>
    </w:p>
    <w:p w14:paraId="33F9D02E" w14:textId="77777777" w:rsidR="00DA37E0" w:rsidRDefault="00DA37E0" w:rsidP="00DA37E0">
      <w:pPr>
        <w:rPr>
          <w:lang w:val="en-GB"/>
        </w:rPr>
      </w:pPr>
    </w:p>
    <w:p w14:paraId="7F648E89" w14:textId="276B4F8F" w:rsidR="00DA37E0" w:rsidRPr="00DA37E0" w:rsidRDefault="00DA37E0" w:rsidP="00DA37E0">
      <w:pPr>
        <w:rPr>
          <w:lang w:val="en-GB"/>
        </w:rPr>
      </w:pPr>
      <w:r w:rsidRPr="00DA37E0">
        <w:rPr>
          <w:lang w:val="en-GB"/>
        </w:rPr>
        <w:t>The penetration test shall cover, but not be limited to, any weaknesses uncovered during the vulnerability scanning, cf. The Danish Gambling Authority’s requirements for vulnerability scanning SCP.05.00.DK.</w:t>
      </w:r>
    </w:p>
    <w:p w14:paraId="3ACFB798" w14:textId="77777777" w:rsidR="00DA37E0" w:rsidRDefault="00DA37E0" w:rsidP="00DA37E0">
      <w:pPr>
        <w:rPr>
          <w:lang w:val="en-GB"/>
        </w:rPr>
      </w:pPr>
    </w:p>
    <w:p w14:paraId="4FBD14AE" w14:textId="183BCC35" w:rsidR="00DA37E0" w:rsidRPr="00DA37E0" w:rsidRDefault="00DA37E0" w:rsidP="00DA37E0">
      <w:pPr>
        <w:rPr>
          <w:lang w:val="en-GB"/>
        </w:rPr>
      </w:pPr>
      <w:r w:rsidRPr="00DA37E0">
        <w:rPr>
          <w:lang w:val="en-GB"/>
        </w:rPr>
        <w:t xml:space="preserve">The testing organisation shall furthermore seek to gain unauthorised access to the </w:t>
      </w:r>
      <w:r w:rsidR="005140A7">
        <w:rPr>
          <w:lang w:val="en-GB"/>
        </w:rPr>
        <w:t>base platform, game platform</w:t>
      </w:r>
      <w:r w:rsidRPr="00DA37E0">
        <w:rPr>
          <w:lang w:val="en-GB"/>
        </w:rPr>
        <w:t xml:space="preserve"> and business systems. The unauthorised access shall be attempted escalated to the highest access level possible and completed with and without access credentials available (</w:t>
      </w:r>
      <w:proofErr w:type="spellStart"/>
      <w:r w:rsidRPr="00DA37E0">
        <w:rPr>
          <w:lang w:val="en-GB"/>
        </w:rPr>
        <w:t>whitebox</w:t>
      </w:r>
      <w:proofErr w:type="spellEnd"/>
      <w:r w:rsidRPr="00DA37E0">
        <w:rPr>
          <w:lang w:val="en-GB"/>
        </w:rPr>
        <w:t>/</w:t>
      </w:r>
      <w:proofErr w:type="spellStart"/>
      <w:r w:rsidRPr="00DA37E0">
        <w:rPr>
          <w:lang w:val="en-GB"/>
        </w:rPr>
        <w:t>blackbox</w:t>
      </w:r>
      <w:proofErr w:type="spellEnd"/>
      <w:r w:rsidRPr="00DA37E0">
        <w:rPr>
          <w:lang w:val="en-GB"/>
        </w:rPr>
        <w:t>). Through this access the following list of scenarios shall as a minimum be tested:</w:t>
      </w:r>
    </w:p>
    <w:p w14:paraId="23CF3B3E" w14:textId="1745AA6C" w:rsidR="00DA37E0" w:rsidRPr="00DA37E0" w:rsidRDefault="00DA37E0" w:rsidP="00DA37E0">
      <w:pPr>
        <w:pStyle w:val="Opstilling-punkttegn"/>
        <w:rPr>
          <w:lang w:val="en-GB"/>
        </w:rPr>
      </w:pPr>
      <w:r w:rsidRPr="00DA37E0">
        <w:rPr>
          <w:lang w:val="en-GB"/>
        </w:rPr>
        <w:t>Manipulation of result generation</w:t>
      </w:r>
    </w:p>
    <w:p w14:paraId="60207FCE" w14:textId="030B08A9" w:rsidR="00DA37E0" w:rsidRPr="00DA37E0" w:rsidRDefault="00DA37E0" w:rsidP="00DA37E0">
      <w:pPr>
        <w:pStyle w:val="Opstilling-punkttegn"/>
        <w:rPr>
          <w:lang w:val="en-GB"/>
        </w:rPr>
      </w:pPr>
      <w:r w:rsidRPr="00DA37E0">
        <w:rPr>
          <w:lang w:val="en-GB"/>
        </w:rPr>
        <w:t>Affecting the execution of games</w:t>
      </w:r>
    </w:p>
    <w:p w14:paraId="59D3EA36" w14:textId="4E8290CE" w:rsidR="00DA37E0" w:rsidRPr="00DA37E0" w:rsidRDefault="00DA37E0" w:rsidP="00DA37E0">
      <w:pPr>
        <w:pStyle w:val="Opstilling-punkttegn"/>
        <w:rPr>
          <w:lang w:val="en-GB"/>
        </w:rPr>
      </w:pPr>
      <w:r w:rsidRPr="00DA37E0">
        <w:rPr>
          <w:lang w:val="en-GB"/>
        </w:rPr>
        <w:t>Fraud with customer funds</w:t>
      </w:r>
    </w:p>
    <w:p w14:paraId="31CCF46E" w14:textId="5C84C160" w:rsidR="00DA37E0" w:rsidRPr="00DA37E0" w:rsidRDefault="00DA37E0" w:rsidP="00DA37E0">
      <w:pPr>
        <w:pStyle w:val="Opstilling-punkttegn"/>
        <w:rPr>
          <w:lang w:val="en-GB"/>
        </w:rPr>
      </w:pPr>
      <w:r w:rsidRPr="00DA37E0">
        <w:rPr>
          <w:lang w:val="en-GB"/>
        </w:rPr>
        <w:t>Theft of customer funds</w:t>
      </w:r>
    </w:p>
    <w:p w14:paraId="1EC9FF7F" w14:textId="3C047A17" w:rsidR="00DA37E0" w:rsidRPr="00DA37E0" w:rsidRDefault="00DA37E0" w:rsidP="00DA37E0">
      <w:pPr>
        <w:pStyle w:val="Opstilling-punkttegn"/>
        <w:rPr>
          <w:lang w:val="en-GB"/>
        </w:rPr>
      </w:pPr>
      <w:r w:rsidRPr="00DA37E0">
        <w:rPr>
          <w:lang w:val="en-GB"/>
        </w:rPr>
        <w:t>Manipulation of audit logs</w:t>
      </w:r>
    </w:p>
    <w:p w14:paraId="465B7551" w14:textId="1B7CC82F" w:rsidR="00DA37E0" w:rsidRPr="00DA37E0" w:rsidRDefault="00DA37E0" w:rsidP="00DA37E0">
      <w:pPr>
        <w:pStyle w:val="Opstilling-punkttegn"/>
        <w:rPr>
          <w:lang w:val="en-GB"/>
        </w:rPr>
      </w:pPr>
      <w:r w:rsidRPr="00DA37E0">
        <w:rPr>
          <w:lang w:val="en-GB"/>
        </w:rPr>
        <w:t>Access to sensitive information</w:t>
      </w:r>
    </w:p>
    <w:p w14:paraId="3DB07786" w14:textId="19AFEFB8" w:rsidR="00DA37E0" w:rsidRPr="00DA37E0" w:rsidRDefault="00DA37E0" w:rsidP="00DA37E0">
      <w:pPr>
        <w:pStyle w:val="Opstilling-punkttegn"/>
        <w:rPr>
          <w:lang w:val="en-GB"/>
        </w:rPr>
      </w:pPr>
      <w:r w:rsidRPr="00DA37E0">
        <w:rPr>
          <w:lang w:val="en-GB"/>
        </w:rPr>
        <w:t>Manipulation of sensitive information</w:t>
      </w:r>
    </w:p>
    <w:p w14:paraId="35E61404" w14:textId="644EA009" w:rsidR="00DA37E0" w:rsidRPr="00DA37E0" w:rsidRDefault="00DA37E0" w:rsidP="00DA37E0">
      <w:pPr>
        <w:pStyle w:val="Opstilling-punkttegn"/>
        <w:rPr>
          <w:lang w:val="en-GB"/>
        </w:rPr>
      </w:pPr>
      <w:r w:rsidRPr="00DA37E0">
        <w:rPr>
          <w:lang w:val="en-GB"/>
        </w:rPr>
        <w:t>Manipulation of data transfer to SAFE</w:t>
      </w:r>
    </w:p>
    <w:p w14:paraId="569AAA1B" w14:textId="43B97C37" w:rsidR="00DA37E0" w:rsidRPr="00DA37E0" w:rsidRDefault="00DA37E0" w:rsidP="00DA37E0">
      <w:pPr>
        <w:pStyle w:val="Overskrift2"/>
        <w:rPr>
          <w:lang w:val="en-GB"/>
        </w:rPr>
      </w:pPr>
      <w:bookmarkStart w:id="19" w:name="_Toc170991928"/>
      <w:r w:rsidRPr="00DA37E0">
        <w:rPr>
          <w:lang w:val="en-GB"/>
        </w:rPr>
        <w:t>Standard report and plan for “not passed” penetration test</w:t>
      </w:r>
      <w:bookmarkEnd w:id="19"/>
    </w:p>
    <w:p w14:paraId="067CA0AF" w14:textId="535A0D49" w:rsidR="00DA37E0" w:rsidRPr="00DA37E0" w:rsidRDefault="00DA37E0" w:rsidP="00DA37E0">
      <w:pPr>
        <w:rPr>
          <w:lang w:val="en-GB"/>
        </w:rPr>
      </w:pPr>
      <w:r w:rsidRPr="00DA37E0">
        <w:rPr>
          <w:lang w:val="en-GB"/>
        </w:rPr>
        <w:t>In the standard report is must be stated whether the penetration test is passed, passed with remediation, or not passed.</w:t>
      </w:r>
    </w:p>
    <w:p w14:paraId="539B4413" w14:textId="77777777" w:rsidR="00DA37E0" w:rsidRDefault="00DA37E0" w:rsidP="00DA37E0">
      <w:pPr>
        <w:rPr>
          <w:lang w:val="en-GB"/>
        </w:rPr>
      </w:pPr>
    </w:p>
    <w:p w14:paraId="762D0900" w14:textId="4915C899" w:rsidR="00DA37E0" w:rsidRPr="00DA37E0" w:rsidRDefault="00DA37E0" w:rsidP="00DA37E0">
      <w:pPr>
        <w:rPr>
          <w:lang w:val="en-GB"/>
        </w:rPr>
      </w:pPr>
      <w:r w:rsidRPr="00DA37E0">
        <w:rPr>
          <w:lang w:val="en-GB"/>
        </w:rPr>
        <w:t xml:space="preserve">‘Passed’ shall be </w:t>
      </w:r>
      <w:proofErr w:type="gramStart"/>
      <w:r w:rsidRPr="00DA37E0">
        <w:rPr>
          <w:lang w:val="en-GB"/>
        </w:rPr>
        <w:t>used, when</w:t>
      </w:r>
      <w:proofErr w:type="gramEnd"/>
      <w:r w:rsidRPr="00DA37E0">
        <w:rPr>
          <w:lang w:val="en-GB"/>
        </w:rPr>
        <w:t xml:space="preserve"> the penetration test is completed without finding any vulnerabilities.</w:t>
      </w:r>
    </w:p>
    <w:p w14:paraId="0310D114" w14:textId="77777777" w:rsidR="00DA37E0" w:rsidRDefault="00DA37E0" w:rsidP="00DA37E0">
      <w:pPr>
        <w:rPr>
          <w:lang w:val="en-GB"/>
        </w:rPr>
      </w:pPr>
    </w:p>
    <w:p w14:paraId="38BF4461" w14:textId="63BD6A06" w:rsidR="00DA37E0" w:rsidRPr="00DA37E0" w:rsidRDefault="00DA37E0" w:rsidP="00DA37E0">
      <w:pPr>
        <w:rPr>
          <w:lang w:val="en-GB"/>
        </w:rPr>
      </w:pPr>
      <w:r w:rsidRPr="00DA37E0">
        <w:rPr>
          <w:lang w:val="en-GB"/>
        </w:rPr>
        <w:t>‘Passed after remediation’ shall be used, when the penetration test has uncovered vulnerabilities, which have been remediated and a following test has shown, that the vulnerabilities are no longer present.</w:t>
      </w:r>
    </w:p>
    <w:p w14:paraId="0BF8F20B" w14:textId="77777777" w:rsidR="00DA37E0" w:rsidRDefault="00DA37E0" w:rsidP="00DA37E0">
      <w:pPr>
        <w:rPr>
          <w:lang w:val="en-GB"/>
        </w:rPr>
      </w:pPr>
    </w:p>
    <w:p w14:paraId="1CAF0EFD" w14:textId="3A99FC8B" w:rsidR="00DA37E0" w:rsidRPr="00DA37E0" w:rsidRDefault="00DA37E0" w:rsidP="00DA37E0">
      <w:pPr>
        <w:rPr>
          <w:lang w:val="en-GB"/>
        </w:rPr>
      </w:pPr>
      <w:r w:rsidRPr="00DA37E0">
        <w:rPr>
          <w:lang w:val="en-GB"/>
        </w:rPr>
        <w:t xml:space="preserve">‘Not passed’ shall be used, if there are vulnerabilities, which cannot be remediated before the deadline for submitting the report to the Danish Gambling Authority. In this situation an annex containing a plan for remediating the identified vulnerabilities and a description of compensating control measures, shall be submitted along with the standard report. The licence holder </w:t>
      </w:r>
      <w:r w:rsidR="00603BFF">
        <w:rPr>
          <w:lang w:val="en-GB"/>
        </w:rPr>
        <w:t xml:space="preserve">or game supplier </w:t>
      </w:r>
      <w:r w:rsidRPr="00DA37E0">
        <w:rPr>
          <w:lang w:val="en-GB"/>
        </w:rPr>
        <w:t>shall afterwards as soon as possible remediate the vulnerabilities and within 3 months have completed a new penetration test.</w:t>
      </w:r>
    </w:p>
    <w:p w14:paraId="3B8EE5EF" w14:textId="77777777" w:rsidR="00DA37E0" w:rsidRDefault="00DA37E0" w:rsidP="00DA37E0">
      <w:pPr>
        <w:rPr>
          <w:lang w:val="en-GB"/>
        </w:rPr>
      </w:pPr>
    </w:p>
    <w:p w14:paraId="02DEB9E9" w14:textId="407A3A30" w:rsidR="00DA37E0" w:rsidRPr="00DA37E0" w:rsidRDefault="00DA37E0" w:rsidP="00DA37E0">
      <w:pPr>
        <w:rPr>
          <w:lang w:val="en-GB"/>
        </w:rPr>
      </w:pPr>
      <w:r w:rsidRPr="00DA37E0">
        <w:rPr>
          <w:lang w:val="en-GB"/>
        </w:rPr>
        <w:t>After the new penetration test, documentation showing that vulnerabilities have been remediated</w:t>
      </w:r>
      <w:r w:rsidR="00A91684">
        <w:rPr>
          <w:lang w:val="en-GB"/>
        </w:rPr>
        <w:t>, shall be submitted to the Danish Gambling Authority</w:t>
      </w:r>
      <w:r w:rsidRPr="00DA37E0">
        <w:rPr>
          <w:lang w:val="en-GB"/>
        </w:rPr>
        <w:t>.</w:t>
      </w:r>
    </w:p>
    <w:p w14:paraId="3FB99570" w14:textId="77777777" w:rsidR="00DA37E0" w:rsidRDefault="00DA37E0" w:rsidP="00DA37E0">
      <w:pPr>
        <w:rPr>
          <w:lang w:val="en-GB"/>
        </w:rPr>
      </w:pPr>
    </w:p>
    <w:p w14:paraId="358EC363" w14:textId="34FF42FC" w:rsidR="00DA37E0" w:rsidRPr="00DA37E0" w:rsidRDefault="00DA37E0" w:rsidP="00DA37E0">
      <w:pPr>
        <w:rPr>
          <w:lang w:val="en-GB"/>
        </w:rPr>
      </w:pPr>
      <w:r w:rsidRPr="00DA37E0">
        <w:rPr>
          <w:lang w:val="en-GB"/>
        </w:rPr>
        <w:t>In practise a ‘not passed’ report cannot be accepted by the Danish Gambling Authority, without the annex containing a plan for remediation and a description of compensating controls.</w:t>
      </w:r>
    </w:p>
    <w:p w14:paraId="293FA124" w14:textId="77777777" w:rsidR="00DA37E0" w:rsidRDefault="00DA37E0" w:rsidP="00DA37E0">
      <w:pPr>
        <w:rPr>
          <w:lang w:val="en-GB"/>
        </w:rPr>
      </w:pPr>
    </w:p>
    <w:p w14:paraId="288AE2FD" w14:textId="2C17072D" w:rsidR="005F59EA" w:rsidRPr="008F0A39" w:rsidRDefault="00DA37E0" w:rsidP="00DA37E0">
      <w:pPr>
        <w:rPr>
          <w:lang w:val="en-GB"/>
        </w:rPr>
      </w:pPr>
      <w:r w:rsidRPr="00DA37E0">
        <w:rPr>
          <w:lang w:val="en-GB"/>
        </w:rPr>
        <w:t xml:space="preserve">If a complete penetration test is performed of the </w:t>
      </w:r>
      <w:r w:rsidR="00AC6DEF">
        <w:rPr>
          <w:lang w:val="en-GB"/>
        </w:rPr>
        <w:t>licence holder’s base platform</w:t>
      </w:r>
      <w:r w:rsidRPr="00DA37E0">
        <w:rPr>
          <w:lang w:val="en-GB"/>
        </w:rPr>
        <w:t xml:space="preserve"> and business systems </w:t>
      </w:r>
      <w:r w:rsidR="00AC6DEF">
        <w:rPr>
          <w:lang w:val="en-GB"/>
        </w:rPr>
        <w:t xml:space="preserve">or the game supplier’s game platform and business systems </w:t>
      </w:r>
      <w:r w:rsidRPr="00DA37E0">
        <w:rPr>
          <w:lang w:val="en-GB"/>
        </w:rPr>
        <w:t>after remediation of any vulnerabilities, the date of completion of this penetration will be the point of reference for determining the deadline for the next penetration test.</w:t>
      </w:r>
    </w:p>
    <w:p w14:paraId="1E1D8CBF" w14:textId="77777777" w:rsidR="00D94994" w:rsidRPr="00CD5FDA" w:rsidRDefault="00642FF6" w:rsidP="00B3096E">
      <w:pPr>
        <w:pageBreakBefore/>
        <w:rPr>
          <w:color w:val="FFFFFF"/>
          <w:lang w:val="en-US"/>
        </w:rPr>
      </w:pPr>
      <w:r>
        <w:rPr>
          <w:noProof/>
          <w:color w:val="FFFFFF"/>
        </w:rPr>
        <w:lastRenderedPageBreak/>
        <mc:AlternateContent>
          <mc:Choice Requires="wps">
            <w:drawing>
              <wp:anchor distT="0" distB="0" distL="114300" distR="114300" simplePos="0" relativeHeight="251703296" behindDoc="1" locked="1" layoutInCell="1" allowOverlap="1" wp14:anchorId="214EAAFD" wp14:editId="1CB81D51">
                <wp:simplePos x="0" y="0"/>
                <wp:positionH relativeFrom="page">
                  <wp:align>left</wp:align>
                </wp:positionH>
                <wp:positionV relativeFrom="page">
                  <wp:align>top</wp:align>
                </wp:positionV>
                <wp:extent cx="7585200" cy="10692000"/>
                <wp:effectExtent l="0" t="0" r="15875" b="14605"/>
                <wp:wrapNone/>
                <wp:docPr id="10" name="BlueBackPag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A1E0BA"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4EAAFD" id="BlueBackPage" o:spid="_x0000_s1030" alt="&quot;&quot;" style="position:absolute;margin-left:0;margin-top:0;width:597.25pt;height:841.9pt;z-index:-25161318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Dxq2uT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09A1E0BA" w14:textId="77777777" w:rsidR="000C6887" w:rsidRDefault="000C6887" w:rsidP="000C6887">
                      <w:pPr>
                        <w:jc w:val="center"/>
                      </w:pPr>
                    </w:p>
                  </w:txbxContent>
                </v:textbox>
                <w10:wrap anchorx="page" anchory="page"/>
                <w10:anchorlock/>
              </v:rect>
            </w:pict>
          </mc:Fallback>
        </mc:AlternateContent>
      </w:r>
    </w:p>
    <w:p w14:paraId="6EAD3A66" w14:textId="77777777" w:rsidR="002874D8" w:rsidRPr="00CD5FDA" w:rsidRDefault="002874D8" w:rsidP="002874D8">
      <w:pPr>
        <w:rPr>
          <w:color w:val="FFFFFF"/>
          <w:lang w:val="en-US"/>
        </w:rPr>
      </w:pPr>
    </w:p>
    <w:p w14:paraId="06A6520B"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701248" behindDoc="0" locked="1" layoutInCell="1" allowOverlap="1" wp14:anchorId="12738F39" wp14:editId="6BE698EA">
                <wp:simplePos x="0" y="0"/>
                <wp:positionH relativeFrom="margin">
                  <wp:align>left</wp:align>
                </wp:positionH>
                <wp:positionV relativeFrom="page">
                  <wp:align>bottom</wp:align>
                </wp:positionV>
                <wp:extent cx="6278880" cy="1007745"/>
                <wp:effectExtent l="0" t="0" r="7620" b="1905"/>
                <wp:wrapNone/>
                <wp:docPr id="30" name="Afmeldi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1D3D3AF1" w14:textId="77777777" w:rsidTr="00DF65CD">
                              <w:tc>
                                <w:tcPr>
                                  <w:tcW w:w="4823" w:type="dxa"/>
                                  <w:shd w:val="clear" w:color="auto" w:fill="auto"/>
                                </w:tcPr>
                                <w:p w14:paraId="32479753" w14:textId="77777777" w:rsidR="00D94994" w:rsidRDefault="00D94994" w:rsidP="005524F3"/>
                              </w:tc>
                              <w:tc>
                                <w:tcPr>
                                  <w:tcW w:w="2106" w:type="dxa"/>
                                  <w:shd w:val="clear" w:color="auto" w:fill="auto"/>
                                </w:tcPr>
                                <w:p w14:paraId="7F8515B4" w14:textId="77777777" w:rsidR="00D94994" w:rsidRPr="00222F6F" w:rsidRDefault="00D94994" w:rsidP="00EB41F6">
                                  <w:pPr>
                                    <w:pStyle w:val="ISBN"/>
                                    <w:jc w:val="right"/>
                                    <w:rPr>
                                      <w:b/>
                                      <w:color w:val="FFFFFF"/>
                                    </w:rPr>
                                  </w:pPr>
                                </w:p>
                              </w:tc>
                              <w:tc>
                                <w:tcPr>
                                  <w:tcW w:w="336" w:type="dxa"/>
                                </w:tcPr>
                                <w:p w14:paraId="2F9E9054" w14:textId="77777777" w:rsidR="00D94994" w:rsidRPr="00222F6F" w:rsidRDefault="00D94994" w:rsidP="008D0B76">
                                  <w:pPr>
                                    <w:pStyle w:val="Template-Web-bl"/>
                                    <w:rPr>
                                      <w:color w:val="FFFFFF"/>
                                    </w:rPr>
                                  </w:pPr>
                                </w:p>
                              </w:tc>
                              <w:tc>
                                <w:tcPr>
                                  <w:tcW w:w="2162" w:type="dxa"/>
                                  <w:shd w:val="clear" w:color="auto" w:fill="auto"/>
                                </w:tcPr>
                                <w:p w14:paraId="7113BCC1" w14:textId="43AD3947"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510AE8B8"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738F39" id="Afmelding" o:spid="_x0000_s1031" type="#_x0000_t202" alt="&quot;&quot;" style="position:absolute;margin-left:0;margin-top:0;width:494.4pt;height:79.35pt;z-index:251701248;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1D3D3AF1" w14:textId="77777777" w:rsidTr="00DF65CD">
                        <w:tc>
                          <w:tcPr>
                            <w:tcW w:w="4823" w:type="dxa"/>
                            <w:shd w:val="clear" w:color="auto" w:fill="auto"/>
                          </w:tcPr>
                          <w:p w14:paraId="32479753" w14:textId="77777777" w:rsidR="00D94994" w:rsidRDefault="00D94994" w:rsidP="005524F3"/>
                        </w:tc>
                        <w:tc>
                          <w:tcPr>
                            <w:tcW w:w="2106" w:type="dxa"/>
                            <w:shd w:val="clear" w:color="auto" w:fill="auto"/>
                          </w:tcPr>
                          <w:p w14:paraId="7F8515B4" w14:textId="77777777" w:rsidR="00D94994" w:rsidRPr="00222F6F" w:rsidRDefault="00D94994" w:rsidP="00EB41F6">
                            <w:pPr>
                              <w:pStyle w:val="ISBN"/>
                              <w:jc w:val="right"/>
                              <w:rPr>
                                <w:b/>
                                <w:color w:val="FFFFFF"/>
                              </w:rPr>
                            </w:pPr>
                          </w:p>
                        </w:tc>
                        <w:tc>
                          <w:tcPr>
                            <w:tcW w:w="336" w:type="dxa"/>
                          </w:tcPr>
                          <w:p w14:paraId="2F9E9054" w14:textId="77777777" w:rsidR="00D94994" w:rsidRPr="00222F6F" w:rsidRDefault="00D94994" w:rsidP="008D0B76">
                            <w:pPr>
                              <w:pStyle w:val="Template-Web-bl"/>
                              <w:rPr>
                                <w:color w:val="FFFFFF"/>
                              </w:rPr>
                            </w:pPr>
                          </w:p>
                        </w:tc>
                        <w:tc>
                          <w:tcPr>
                            <w:tcW w:w="2162" w:type="dxa"/>
                            <w:shd w:val="clear" w:color="auto" w:fill="auto"/>
                          </w:tcPr>
                          <w:p w14:paraId="7113BCC1" w14:textId="43AD3947"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510AE8B8"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700224" behindDoc="0" locked="1" layoutInCell="1" allowOverlap="1" wp14:anchorId="1889DB86" wp14:editId="6339C544">
            <wp:simplePos x="0" y="0"/>
            <wp:positionH relativeFrom="page">
              <wp:posOffset>791845</wp:posOffset>
            </wp:positionH>
            <wp:positionV relativeFrom="page">
              <wp:posOffset>9782175</wp:posOffset>
            </wp:positionV>
            <wp:extent cx="1213200" cy="345600"/>
            <wp:effectExtent l="0" t="0" r="6350" b="0"/>
            <wp:wrapNone/>
            <wp:docPr id="5" name="LogoPosHide"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99200" behindDoc="0" locked="1" layoutInCell="1" allowOverlap="1" wp14:anchorId="44945FD3" wp14:editId="4BEEF23D">
            <wp:simplePos x="0" y="0"/>
            <wp:positionH relativeFrom="page">
              <wp:posOffset>814705</wp:posOffset>
            </wp:positionH>
            <wp:positionV relativeFrom="page">
              <wp:posOffset>9785350</wp:posOffset>
            </wp:positionV>
            <wp:extent cx="1213200" cy="357907"/>
            <wp:effectExtent l="0" t="0" r="6350" b="4445"/>
            <wp:wrapNone/>
            <wp:docPr id="14" name="LogoNegHi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A2AE9" w14:textId="77777777" w:rsidR="001468D1" w:rsidRDefault="001468D1" w:rsidP="009E4B94">
      <w:pPr>
        <w:spacing w:line="240" w:lineRule="auto"/>
      </w:pPr>
      <w:r>
        <w:separator/>
      </w:r>
    </w:p>
    <w:p w14:paraId="706D158B" w14:textId="77777777" w:rsidR="001468D1" w:rsidRDefault="001468D1"/>
  </w:endnote>
  <w:endnote w:type="continuationSeparator" w:id="0">
    <w:p w14:paraId="71055454" w14:textId="77777777" w:rsidR="001468D1" w:rsidRDefault="001468D1" w:rsidP="009E4B94">
      <w:pPr>
        <w:spacing w:line="240" w:lineRule="auto"/>
      </w:pPr>
      <w:r>
        <w:continuationSeparator/>
      </w:r>
    </w:p>
    <w:p w14:paraId="748114A5" w14:textId="77777777" w:rsidR="001468D1" w:rsidRDefault="00146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B1F5A"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ECC0C" w14:textId="77777777" w:rsidR="001468D1" w:rsidRPr="00E62B90" w:rsidRDefault="001468D1" w:rsidP="00E62B90">
      <w:pPr>
        <w:pStyle w:val="Sidefod"/>
      </w:pPr>
    </w:p>
    <w:p w14:paraId="10A6E14C" w14:textId="77777777" w:rsidR="001468D1" w:rsidRDefault="001468D1"/>
  </w:footnote>
  <w:footnote w:type="continuationSeparator" w:id="0">
    <w:p w14:paraId="2D5B1649" w14:textId="77777777" w:rsidR="001468D1" w:rsidRPr="00E62B90" w:rsidRDefault="001468D1" w:rsidP="00E62B90">
      <w:pPr>
        <w:pStyle w:val="Sidefod"/>
      </w:pPr>
    </w:p>
    <w:p w14:paraId="1A72B6AE" w14:textId="77777777" w:rsidR="001468D1" w:rsidRDefault="001468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378D7" w14:textId="77777777" w:rsidR="00C30347" w:rsidRPr="00653D04" w:rsidRDefault="00071A89" w:rsidP="002D3B8B">
    <w:pPr>
      <w:pStyle w:val="Header-Forside"/>
    </w:pPr>
    <w:r>
      <w:rPr>
        <w:noProof/>
      </w:rPr>
      <w:drawing>
        <wp:anchor distT="0" distB="0" distL="114300" distR="114300" simplePos="0" relativeHeight="251670528" behindDoc="0" locked="0" layoutInCell="1" allowOverlap="1" wp14:anchorId="1677FAF9" wp14:editId="1846D4DA">
          <wp:simplePos x="0" y="0"/>
          <wp:positionH relativeFrom="page">
            <wp:align>center</wp:align>
          </wp:positionH>
          <wp:positionV relativeFrom="page">
            <wp:posOffset>504190</wp:posOffset>
          </wp:positionV>
          <wp:extent cx="1494000" cy="439200"/>
          <wp:effectExtent l="0" t="0" r="0" b="0"/>
          <wp:wrapNone/>
          <wp:docPr id="119" name="Logo_Hvid"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72576" behindDoc="0" locked="0" layoutInCell="1" allowOverlap="1" wp14:anchorId="263427C4" wp14:editId="649B84CD">
          <wp:simplePos x="0" y="0"/>
          <wp:positionH relativeFrom="page">
            <wp:align>center</wp:align>
          </wp:positionH>
          <wp:positionV relativeFrom="page">
            <wp:posOffset>504190</wp:posOffset>
          </wp:positionV>
          <wp:extent cx="1548000" cy="457349"/>
          <wp:effectExtent l="0" t="0" r="0" b="0"/>
          <wp:wrapNone/>
          <wp:docPr id="15" name="Logo_Far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64895" behindDoc="0" locked="0" layoutInCell="1" allowOverlap="1" wp14:anchorId="53E9CA93" wp14:editId="30CCD4AD">
              <wp:simplePos x="0" y="0"/>
              <wp:positionH relativeFrom="page">
                <wp:align>left</wp:align>
              </wp:positionH>
              <wp:positionV relativeFrom="page">
                <wp:align>top</wp:align>
              </wp:positionV>
              <wp:extent cx="7560000" cy="10692000"/>
              <wp:effectExtent l="0" t="0" r="3175" b="0"/>
              <wp:wrapNone/>
              <wp:docPr id="23" name="FrontpageImage"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2FAF6875" w14:textId="77777777" w:rsidTr="00745CD5">
                            <w:trPr>
                              <w:trHeight w:hRule="exact" w:val="16840"/>
                            </w:trPr>
                            <w:tc>
                              <w:tcPr>
                                <w:tcW w:w="8737" w:type="dxa"/>
                                <w:shd w:val="clear" w:color="auto" w:fill="auto"/>
                              </w:tcPr>
                              <w:p w14:paraId="5A2DF225"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7747235F"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9CA93" id="_x0000_t202" coordsize="21600,21600" o:spt="202" path="m,l,21600r21600,l21600,xe">
              <v:stroke joinstyle="miter"/>
              <v:path gradientshapeok="t" o:connecttype="rect"/>
            </v:shapetype>
            <v:shape id="FrontpageImage" o:spid="_x0000_s1032" type="#_x0000_t202" alt="&quot;&quot;" style="position:absolute;margin-left:0;margin-top:0;width:595.3pt;height:841.9pt;z-index:251664895;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2FAF6875" w14:textId="77777777" w:rsidTr="00745CD5">
                      <w:trPr>
                        <w:trHeight w:hRule="exact" w:val="16840"/>
                      </w:trPr>
                      <w:tc>
                        <w:tcPr>
                          <w:tcW w:w="8737" w:type="dxa"/>
                          <w:shd w:val="clear" w:color="auto" w:fill="auto"/>
                        </w:tcPr>
                        <w:p w14:paraId="5A2DF225"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7747235F"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64384" behindDoc="1" locked="0" layoutInCell="1" allowOverlap="1" wp14:anchorId="5AA7E75A" wp14:editId="1B9D827C">
              <wp:simplePos x="0" y="0"/>
              <wp:positionH relativeFrom="page">
                <wp:align>left</wp:align>
              </wp:positionH>
              <wp:positionV relativeFrom="page">
                <wp:align>top</wp:align>
              </wp:positionV>
              <wp:extent cx="7596000" cy="10742400"/>
              <wp:effectExtent l="0" t="0" r="5080" b="1905"/>
              <wp:wrapNone/>
              <wp:docPr id="1" name="Background">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70B4C36"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A7E75A" id="Background" o:spid="_x0000_s1033" alt="&quot;&quot;" style="position:absolute;margin-left:0;margin-top:0;width:598.1pt;height:845.85pt;z-index:-25165209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470B4C36"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A69E0" w14:textId="77777777" w:rsidR="008F4D20" w:rsidRDefault="008F4D20" w:rsidP="00BB2201">
    <w:pPr>
      <w:pStyle w:val="Sidehoved"/>
    </w:pPr>
  </w:p>
  <w:p w14:paraId="3AFC9768"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9403A" w14:textId="1522D1F0" w:rsidR="00841459" w:rsidRPr="00AD78EE" w:rsidRDefault="00841459" w:rsidP="00CA7B1F">
    <w:pPr>
      <w:pStyle w:val="Sidehoved"/>
      <w:rPr>
        <w:lang w:val="en-US"/>
      </w:rPr>
    </w:pPr>
    <w:r>
      <w:rPr>
        <w:noProof/>
        <w:lang w:eastAsia="da-DK"/>
      </w:rPr>
      <mc:AlternateContent>
        <mc:Choice Requires="wps">
          <w:drawing>
            <wp:anchor distT="0" distB="0" distL="114300" distR="114300" simplePos="0" relativeHeight="251667456" behindDoc="0" locked="0" layoutInCell="1" allowOverlap="1" wp14:anchorId="5C20308C" wp14:editId="1574B792">
              <wp:simplePos x="0" y="0"/>
              <wp:positionH relativeFrom="rightMargin">
                <wp:posOffset>288290</wp:posOffset>
              </wp:positionH>
              <wp:positionV relativeFrom="page">
                <wp:posOffset>396463</wp:posOffset>
              </wp:positionV>
              <wp:extent cx="2141855" cy="518160"/>
              <wp:effectExtent l="0" t="0" r="0" b="0"/>
              <wp:wrapNone/>
              <wp:docPr id="7" name="Pageno_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5254FC" w14:textId="52FC9BF1" w:rsidR="00841459" w:rsidRPr="00094ABD" w:rsidRDefault="00CD5FDA"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C20308C" id="_x0000_t202" coordsize="21600,21600" o:spt="202" path="m,l,21600r21600,l21600,xe">
              <v:stroke joinstyle="miter"/>
              <v:path gradientshapeok="t" o:connecttype="rect"/>
            </v:shapetype>
            <v:shape id="Pageno_2" o:spid="_x0000_s1034" type="#_x0000_t202" alt="&quot;&quot;" style="position:absolute;margin-left:22.7pt;margin-top:31.2pt;width:168.65pt;height:40.8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605254FC" w14:textId="52FC9BF1" w:rsidR="00841459" w:rsidRPr="00094ABD" w:rsidRDefault="00CD5FDA"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v:textbox>
              <w10:wrap anchorx="margin" anchory="page"/>
            </v:shape>
          </w:pict>
        </mc:Fallback>
      </mc:AlternateContent>
    </w:r>
    <w:r w:rsidR="00747559">
      <w:fldChar w:fldCharType="begin"/>
    </w:r>
    <w:r w:rsidR="00747559" w:rsidRPr="00AD78EE">
      <w:rPr>
        <w:lang w:val="en-US"/>
      </w:rPr>
      <w:instrText xml:space="preserve"> STYLEREF  "Forside titel" </w:instrText>
    </w:r>
    <w:r w:rsidR="00747559">
      <w:fldChar w:fldCharType="separate"/>
    </w:r>
    <w:r w:rsidR="00015361">
      <w:rPr>
        <w:noProof/>
        <w:lang w:val="en-US"/>
      </w:rPr>
      <w:t>The Danish Gambling Authority’s Certification Programme for betting and online casino</w:t>
    </w:r>
    <w:r w:rsidR="00747559">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0"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651D4D33"/>
    <w:multiLevelType w:val="multilevel"/>
    <w:tmpl w:val="0CFA0CE4"/>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2"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E20588C"/>
    <w:multiLevelType w:val="multilevel"/>
    <w:tmpl w:val="910AC564"/>
    <w:lvl w:ilvl="0">
      <w:start w:val="1"/>
      <w:numFmt w:val="lowerLetter"/>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auto"/>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4"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455102721">
    <w:abstractNumId w:val="8"/>
  </w:num>
  <w:num w:numId="2" w16cid:durableId="2050372055">
    <w:abstractNumId w:val="12"/>
  </w:num>
  <w:num w:numId="3" w16cid:durableId="1463645337">
    <w:abstractNumId w:val="9"/>
  </w:num>
  <w:num w:numId="4" w16cid:durableId="908076887">
    <w:abstractNumId w:val="10"/>
  </w:num>
  <w:num w:numId="5" w16cid:durableId="849681660">
    <w:abstractNumId w:val="14"/>
  </w:num>
  <w:num w:numId="6" w16cid:durableId="520435476">
    <w:abstractNumId w:val="7"/>
  </w:num>
  <w:num w:numId="7" w16cid:durableId="1466266589">
    <w:abstractNumId w:val="6"/>
  </w:num>
  <w:num w:numId="8" w16cid:durableId="581837102">
    <w:abstractNumId w:val="5"/>
  </w:num>
  <w:num w:numId="9" w16cid:durableId="2113281040">
    <w:abstractNumId w:val="4"/>
  </w:num>
  <w:num w:numId="10" w16cid:durableId="1865941444">
    <w:abstractNumId w:val="13"/>
  </w:num>
  <w:num w:numId="11" w16cid:durableId="1643121252">
    <w:abstractNumId w:val="3"/>
  </w:num>
  <w:num w:numId="12" w16cid:durableId="873157088">
    <w:abstractNumId w:val="2"/>
  </w:num>
  <w:num w:numId="13" w16cid:durableId="1493256756">
    <w:abstractNumId w:val="1"/>
  </w:num>
  <w:num w:numId="14" w16cid:durableId="45183259">
    <w:abstractNumId w:val="0"/>
  </w:num>
  <w:num w:numId="15" w16cid:durableId="577637719">
    <w:abstractNumId w:val="14"/>
  </w:num>
  <w:num w:numId="16" w16cid:durableId="1562599739">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FDA"/>
    <w:rsid w:val="0000027E"/>
    <w:rsid w:val="000004AF"/>
    <w:rsid w:val="000005C3"/>
    <w:rsid w:val="000021FC"/>
    <w:rsid w:val="00002672"/>
    <w:rsid w:val="00002B91"/>
    <w:rsid w:val="00004865"/>
    <w:rsid w:val="000049AE"/>
    <w:rsid w:val="00004BED"/>
    <w:rsid w:val="000050CB"/>
    <w:rsid w:val="00006C41"/>
    <w:rsid w:val="00010845"/>
    <w:rsid w:val="00015039"/>
    <w:rsid w:val="00015361"/>
    <w:rsid w:val="00015B0D"/>
    <w:rsid w:val="00015F10"/>
    <w:rsid w:val="00015F1A"/>
    <w:rsid w:val="00016218"/>
    <w:rsid w:val="00020EAF"/>
    <w:rsid w:val="00022133"/>
    <w:rsid w:val="0002438D"/>
    <w:rsid w:val="00024F8D"/>
    <w:rsid w:val="000252BC"/>
    <w:rsid w:val="00026730"/>
    <w:rsid w:val="0002708E"/>
    <w:rsid w:val="00027A51"/>
    <w:rsid w:val="000307D2"/>
    <w:rsid w:val="00031F0D"/>
    <w:rsid w:val="00031FC4"/>
    <w:rsid w:val="0003584C"/>
    <w:rsid w:val="0004147F"/>
    <w:rsid w:val="000432A7"/>
    <w:rsid w:val="000443F8"/>
    <w:rsid w:val="00045C8D"/>
    <w:rsid w:val="0004619F"/>
    <w:rsid w:val="00046243"/>
    <w:rsid w:val="00051CB8"/>
    <w:rsid w:val="00053EE8"/>
    <w:rsid w:val="000543EF"/>
    <w:rsid w:val="000552C8"/>
    <w:rsid w:val="0005541C"/>
    <w:rsid w:val="000563DE"/>
    <w:rsid w:val="00057CDC"/>
    <w:rsid w:val="0006021D"/>
    <w:rsid w:val="00062358"/>
    <w:rsid w:val="00062439"/>
    <w:rsid w:val="00063378"/>
    <w:rsid w:val="00071A89"/>
    <w:rsid w:val="000721A5"/>
    <w:rsid w:val="00072634"/>
    <w:rsid w:val="00073A1F"/>
    <w:rsid w:val="0007401E"/>
    <w:rsid w:val="00074159"/>
    <w:rsid w:val="000743DC"/>
    <w:rsid w:val="00074D77"/>
    <w:rsid w:val="00076031"/>
    <w:rsid w:val="0007631F"/>
    <w:rsid w:val="00076E34"/>
    <w:rsid w:val="00077069"/>
    <w:rsid w:val="00080393"/>
    <w:rsid w:val="000811FD"/>
    <w:rsid w:val="00081869"/>
    <w:rsid w:val="000819DF"/>
    <w:rsid w:val="000821CA"/>
    <w:rsid w:val="00083380"/>
    <w:rsid w:val="0008465A"/>
    <w:rsid w:val="00085111"/>
    <w:rsid w:val="0008690F"/>
    <w:rsid w:val="00090ECE"/>
    <w:rsid w:val="0009128C"/>
    <w:rsid w:val="00094ABD"/>
    <w:rsid w:val="000A1E6C"/>
    <w:rsid w:val="000A2DC5"/>
    <w:rsid w:val="000A4080"/>
    <w:rsid w:val="000A54FC"/>
    <w:rsid w:val="000A65DE"/>
    <w:rsid w:val="000B1DEE"/>
    <w:rsid w:val="000B2D22"/>
    <w:rsid w:val="000B2ECD"/>
    <w:rsid w:val="000B43E5"/>
    <w:rsid w:val="000B4A39"/>
    <w:rsid w:val="000B632A"/>
    <w:rsid w:val="000B7F12"/>
    <w:rsid w:val="000C24A8"/>
    <w:rsid w:val="000C260D"/>
    <w:rsid w:val="000C34E0"/>
    <w:rsid w:val="000C4D47"/>
    <w:rsid w:val="000C6887"/>
    <w:rsid w:val="000C7B4B"/>
    <w:rsid w:val="000D3122"/>
    <w:rsid w:val="000D579A"/>
    <w:rsid w:val="000D631A"/>
    <w:rsid w:val="000D74C1"/>
    <w:rsid w:val="000D7947"/>
    <w:rsid w:val="000E07D3"/>
    <w:rsid w:val="000E167D"/>
    <w:rsid w:val="000E1E26"/>
    <w:rsid w:val="000E20F6"/>
    <w:rsid w:val="000E2808"/>
    <w:rsid w:val="000E3CC8"/>
    <w:rsid w:val="000E6553"/>
    <w:rsid w:val="000E6BF3"/>
    <w:rsid w:val="000E767D"/>
    <w:rsid w:val="000F004E"/>
    <w:rsid w:val="000F1854"/>
    <w:rsid w:val="000F3CD9"/>
    <w:rsid w:val="000F4AEF"/>
    <w:rsid w:val="000F6A59"/>
    <w:rsid w:val="000F734E"/>
    <w:rsid w:val="001012C9"/>
    <w:rsid w:val="0010151B"/>
    <w:rsid w:val="00103E3F"/>
    <w:rsid w:val="0010443B"/>
    <w:rsid w:val="00105B4B"/>
    <w:rsid w:val="00113AB3"/>
    <w:rsid w:val="00113D73"/>
    <w:rsid w:val="001216ED"/>
    <w:rsid w:val="00122E65"/>
    <w:rsid w:val="001241E2"/>
    <w:rsid w:val="00124E7D"/>
    <w:rsid w:val="00127E44"/>
    <w:rsid w:val="00131758"/>
    <w:rsid w:val="0013244F"/>
    <w:rsid w:val="00134376"/>
    <w:rsid w:val="001349B2"/>
    <w:rsid w:val="0013562B"/>
    <w:rsid w:val="00137450"/>
    <w:rsid w:val="00140B25"/>
    <w:rsid w:val="0014271D"/>
    <w:rsid w:val="00144D21"/>
    <w:rsid w:val="001468D1"/>
    <w:rsid w:val="0015252F"/>
    <w:rsid w:val="00155DE6"/>
    <w:rsid w:val="00156EA1"/>
    <w:rsid w:val="00157031"/>
    <w:rsid w:val="00157054"/>
    <w:rsid w:val="00157CEF"/>
    <w:rsid w:val="00161B7C"/>
    <w:rsid w:val="00161BA9"/>
    <w:rsid w:val="00164908"/>
    <w:rsid w:val="00164C73"/>
    <w:rsid w:val="00164FA8"/>
    <w:rsid w:val="00172F1F"/>
    <w:rsid w:val="00173B5D"/>
    <w:rsid w:val="00175E23"/>
    <w:rsid w:val="0017642F"/>
    <w:rsid w:val="0018069F"/>
    <w:rsid w:val="0018075B"/>
    <w:rsid w:val="00182651"/>
    <w:rsid w:val="00187592"/>
    <w:rsid w:val="00192330"/>
    <w:rsid w:val="00193E24"/>
    <w:rsid w:val="00193E3A"/>
    <w:rsid w:val="00195348"/>
    <w:rsid w:val="0019585B"/>
    <w:rsid w:val="00195DE8"/>
    <w:rsid w:val="0019656D"/>
    <w:rsid w:val="00196D5A"/>
    <w:rsid w:val="00197D71"/>
    <w:rsid w:val="001A0A10"/>
    <w:rsid w:val="001A15FB"/>
    <w:rsid w:val="001A3035"/>
    <w:rsid w:val="001A4427"/>
    <w:rsid w:val="001A4C41"/>
    <w:rsid w:val="001A76C4"/>
    <w:rsid w:val="001A7730"/>
    <w:rsid w:val="001B0BC0"/>
    <w:rsid w:val="001B6221"/>
    <w:rsid w:val="001B773F"/>
    <w:rsid w:val="001C1FB5"/>
    <w:rsid w:val="001C23FE"/>
    <w:rsid w:val="001C2C7E"/>
    <w:rsid w:val="001C3048"/>
    <w:rsid w:val="001C3D39"/>
    <w:rsid w:val="001C5070"/>
    <w:rsid w:val="001C5EC9"/>
    <w:rsid w:val="001C7E94"/>
    <w:rsid w:val="001D1264"/>
    <w:rsid w:val="001D1793"/>
    <w:rsid w:val="001D22B3"/>
    <w:rsid w:val="001D2669"/>
    <w:rsid w:val="001D5E9E"/>
    <w:rsid w:val="001D605C"/>
    <w:rsid w:val="001D63F7"/>
    <w:rsid w:val="001E0C6B"/>
    <w:rsid w:val="001E2183"/>
    <w:rsid w:val="001E2B38"/>
    <w:rsid w:val="001E433A"/>
    <w:rsid w:val="001F1836"/>
    <w:rsid w:val="001F190F"/>
    <w:rsid w:val="001F24A5"/>
    <w:rsid w:val="001F633E"/>
    <w:rsid w:val="002011D8"/>
    <w:rsid w:val="00201F6A"/>
    <w:rsid w:val="00205A28"/>
    <w:rsid w:val="00213045"/>
    <w:rsid w:val="002131CB"/>
    <w:rsid w:val="0021454A"/>
    <w:rsid w:val="00215058"/>
    <w:rsid w:val="002165DF"/>
    <w:rsid w:val="00216ECB"/>
    <w:rsid w:val="0021786C"/>
    <w:rsid w:val="00221708"/>
    <w:rsid w:val="00222F6F"/>
    <w:rsid w:val="0022392C"/>
    <w:rsid w:val="00223DBE"/>
    <w:rsid w:val="00226780"/>
    <w:rsid w:val="00231C7B"/>
    <w:rsid w:val="00232C90"/>
    <w:rsid w:val="00232FDB"/>
    <w:rsid w:val="00234653"/>
    <w:rsid w:val="00235AED"/>
    <w:rsid w:val="00235E54"/>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5070D"/>
    <w:rsid w:val="0025133F"/>
    <w:rsid w:val="002528DF"/>
    <w:rsid w:val="0025678D"/>
    <w:rsid w:val="00256983"/>
    <w:rsid w:val="00256C4E"/>
    <w:rsid w:val="00257331"/>
    <w:rsid w:val="00257E23"/>
    <w:rsid w:val="00260DEF"/>
    <w:rsid w:val="0026288E"/>
    <w:rsid w:val="00263930"/>
    <w:rsid w:val="00264A2B"/>
    <w:rsid w:val="00264C9D"/>
    <w:rsid w:val="00264E30"/>
    <w:rsid w:val="002655D6"/>
    <w:rsid w:val="00267C7E"/>
    <w:rsid w:val="002706C4"/>
    <w:rsid w:val="0027152C"/>
    <w:rsid w:val="00272C17"/>
    <w:rsid w:val="00273CAC"/>
    <w:rsid w:val="002760BC"/>
    <w:rsid w:val="00276D8C"/>
    <w:rsid w:val="00277E4E"/>
    <w:rsid w:val="002800D6"/>
    <w:rsid w:val="0028328E"/>
    <w:rsid w:val="00283FB9"/>
    <w:rsid w:val="00284510"/>
    <w:rsid w:val="002874D8"/>
    <w:rsid w:val="00291673"/>
    <w:rsid w:val="00292D7B"/>
    <w:rsid w:val="0029482A"/>
    <w:rsid w:val="00295E53"/>
    <w:rsid w:val="0029698F"/>
    <w:rsid w:val="002973D5"/>
    <w:rsid w:val="002A0A85"/>
    <w:rsid w:val="002A1E77"/>
    <w:rsid w:val="002A48C7"/>
    <w:rsid w:val="002A4A36"/>
    <w:rsid w:val="002A6E61"/>
    <w:rsid w:val="002A7A14"/>
    <w:rsid w:val="002A7C98"/>
    <w:rsid w:val="002B1164"/>
    <w:rsid w:val="002B121C"/>
    <w:rsid w:val="002B1386"/>
    <w:rsid w:val="002B1B21"/>
    <w:rsid w:val="002B1FCD"/>
    <w:rsid w:val="002B47CA"/>
    <w:rsid w:val="002B4A5F"/>
    <w:rsid w:val="002B6C31"/>
    <w:rsid w:val="002C358D"/>
    <w:rsid w:val="002C5297"/>
    <w:rsid w:val="002C57EA"/>
    <w:rsid w:val="002D3B8B"/>
    <w:rsid w:val="002D4997"/>
    <w:rsid w:val="002D4F10"/>
    <w:rsid w:val="002D5562"/>
    <w:rsid w:val="002D5EE0"/>
    <w:rsid w:val="002E0154"/>
    <w:rsid w:val="002E0BF1"/>
    <w:rsid w:val="002E0E84"/>
    <w:rsid w:val="002E0F62"/>
    <w:rsid w:val="002E27B6"/>
    <w:rsid w:val="002E3BAC"/>
    <w:rsid w:val="002E3C32"/>
    <w:rsid w:val="002E3FFA"/>
    <w:rsid w:val="002E55C8"/>
    <w:rsid w:val="002E5821"/>
    <w:rsid w:val="002E5D60"/>
    <w:rsid w:val="002E6FEB"/>
    <w:rsid w:val="002E74A4"/>
    <w:rsid w:val="002E788C"/>
    <w:rsid w:val="002F1811"/>
    <w:rsid w:val="002F241F"/>
    <w:rsid w:val="003004E0"/>
    <w:rsid w:val="003015D8"/>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17B98"/>
    <w:rsid w:val="00322287"/>
    <w:rsid w:val="003226E3"/>
    <w:rsid w:val="00323FFB"/>
    <w:rsid w:val="003300E8"/>
    <w:rsid w:val="003320FA"/>
    <w:rsid w:val="003329AF"/>
    <w:rsid w:val="00333DA6"/>
    <w:rsid w:val="00337848"/>
    <w:rsid w:val="003408BB"/>
    <w:rsid w:val="00341F47"/>
    <w:rsid w:val="00342253"/>
    <w:rsid w:val="00342AF2"/>
    <w:rsid w:val="00344C27"/>
    <w:rsid w:val="00345A91"/>
    <w:rsid w:val="003467C9"/>
    <w:rsid w:val="00346B7C"/>
    <w:rsid w:val="0035039F"/>
    <w:rsid w:val="003506BC"/>
    <w:rsid w:val="0035097C"/>
    <w:rsid w:val="003514EF"/>
    <w:rsid w:val="00351CB6"/>
    <w:rsid w:val="0035526B"/>
    <w:rsid w:val="00361BC1"/>
    <w:rsid w:val="00363FA7"/>
    <w:rsid w:val="00365931"/>
    <w:rsid w:val="003667A3"/>
    <w:rsid w:val="00371309"/>
    <w:rsid w:val="00371B3F"/>
    <w:rsid w:val="00373A75"/>
    <w:rsid w:val="0037673B"/>
    <w:rsid w:val="0038159D"/>
    <w:rsid w:val="0038226A"/>
    <w:rsid w:val="00382493"/>
    <w:rsid w:val="00385215"/>
    <w:rsid w:val="00385B33"/>
    <w:rsid w:val="00391A27"/>
    <w:rsid w:val="003949DD"/>
    <w:rsid w:val="00395D37"/>
    <w:rsid w:val="00397049"/>
    <w:rsid w:val="003A004A"/>
    <w:rsid w:val="003A0234"/>
    <w:rsid w:val="003A26C7"/>
    <w:rsid w:val="003A3734"/>
    <w:rsid w:val="003A7F93"/>
    <w:rsid w:val="003B35B0"/>
    <w:rsid w:val="003B36B5"/>
    <w:rsid w:val="003B625E"/>
    <w:rsid w:val="003B6AE3"/>
    <w:rsid w:val="003C1A19"/>
    <w:rsid w:val="003C3569"/>
    <w:rsid w:val="003C4F9F"/>
    <w:rsid w:val="003C59C2"/>
    <w:rsid w:val="003C5D9F"/>
    <w:rsid w:val="003C60F1"/>
    <w:rsid w:val="003C64EE"/>
    <w:rsid w:val="003C6B82"/>
    <w:rsid w:val="003C7F31"/>
    <w:rsid w:val="003D1537"/>
    <w:rsid w:val="003D344C"/>
    <w:rsid w:val="003D3747"/>
    <w:rsid w:val="003D5009"/>
    <w:rsid w:val="003D5801"/>
    <w:rsid w:val="003D58B3"/>
    <w:rsid w:val="003D6571"/>
    <w:rsid w:val="003D6E3B"/>
    <w:rsid w:val="003E0801"/>
    <w:rsid w:val="003E3495"/>
    <w:rsid w:val="003E5CE3"/>
    <w:rsid w:val="003E6726"/>
    <w:rsid w:val="003E6BE5"/>
    <w:rsid w:val="003F077F"/>
    <w:rsid w:val="003F086E"/>
    <w:rsid w:val="003F29A4"/>
    <w:rsid w:val="003F33C0"/>
    <w:rsid w:val="003F4591"/>
    <w:rsid w:val="003F4B47"/>
    <w:rsid w:val="003F5C3E"/>
    <w:rsid w:val="004020CB"/>
    <w:rsid w:val="004020FE"/>
    <w:rsid w:val="004026BE"/>
    <w:rsid w:val="00405557"/>
    <w:rsid w:val="004059A0"/>
    <w:rsid w:val="00406CA0"/>
    <w:rsid w:val="0040720C"/>
    <w:rsid w:val="00407224"/>
    <w:rsid w:val="00407FF8"/>
    <w:rsid w:val="004130BF"/>
    <w:rsid w:val="004132D8"/>
    <w:rsid w:val="00413514"/>
    <w:rsid w:val="00414E01"/>
    <w:rsid w:val="0041539C"/>
    <w:rsid w:val="0041665C"/>
    <w:rsid w:val="00417765"/>
    <w:rsid w:val="00417F41"/>
    <w:rsid w:val="00421009"/>
    <w:rsid w:val="004213A4"/>
    <w:rsid w:val="004222E1"/>
    <w:rsid w:val="00424709"/>
    <w:rsid w:val="00424AD9"/>
    <w:rsid w:val="0042750B"/>
    <w:rsid w:val="00427526"/>
    <w:rsid w:val="004277AA"/>
    <w:rsid w:val="00432493"/>
    <w:rsid w:val="004370BA"/>
    <w:rsid w:val="00437AA2"/>
    <w:rsid w:val="00437CF3"/>
    <w:rsid w:val="0044238C"/>
    <w:rsid w:val="004432BD"/>
    <w:rsid w:val="00444B2D"/>
    <w:rsid w:val="0044553B"/>
    <w:rsid w:val="00445633"/>
    <w:rsid w:val="00447CFD"/>
    <w:rsid w:val="00451035"/>
    <w:rsid w:val="00451676"/>
    <w:rsid w:val="0045390A"/>
    <w:rsid w:val="00454131"/>
    <w:rsid w:val="004544AC"/>
    <w:rsid w:val="00456873"/>
    <w:rsid w:val="004606D8"/>
    <w:rsid w:val="0046201C"/>
    <w:rsid w:val="00462645"/>
    <w:rsid w:val="00465146"/>
    <w:rsid w:val="004651E4"/>
    <w:rsid w:val="004662A3"/>
    <w:rsid w:val="0047121D"/>
    <w:rsid w:val="004716D2"/>
    <w:rsid w:val="004729BA"/>
    <w:rsid w:val="00475411"/>
    <w:rsid w:val="00480A84"/>
    <w:rsid w:val="00480EC6"/>
    <w:rsid w:val="0048286F"/>
    <w:rsid w:val="004833D9"/>
    <w:rsid w:val="00484BD0"/>
    <w:rsid w:val="00485275"/>
    <w:rsid w:val="00485769"/>
    <w:rsid w:val="00486274"/>
    <w:rsid w:val="004929B6"/>
    <w:rsid w:val="004A00AA"/>
    <w:rsid w:val="004A0CF1"/>
    <w:rsid w:val="004A4003"/>
    <w:rsid w:val="004A4B19"/>
    <w:rsid w:val="004A4C9A"/>
    <w:rsid w:val="004A5802"/>
    <w:rsid w:val="004A5FB0"/>
    <w:rsid w:val="004A5FFD"/>
    <w:rsid w:val="004A6276"/>
    <w:rsid w:val="004B26EB"/>
    <w:rsid w:val="004B2E93"/>
    <w:rsid w:val="004B5EEB"/>
    <w:rsid w:val="004B667B"/>
    <w:rsid w:val="004B7A09"/>
    <w:rsid w:val="004C01B2"/>
    <w:rsid w:val="004C072E"/>
    <w:rsid w:val="004C0A5A"/>
    <w:rsid w:val="004C366B"/>
    <w:rsid w:val="004C44DC"/>
    <w:rsid w:val="004C59A5"/>
    <w:rsid w:val="004C7134"/>
    <w:rsid w:val="004C73B7"/>
    <w:rsid w:val="004C7BE1"/>
    <w:rsid w:val="004D0875"/>
    <w:rsid w:val="004D2DC1"/>
    <w:rsid w:val="004D6ECA"/>
    <w:rsid w:val="004D72D4"/>
    <w:rsid w:val="004D738C"/>
    <w:rsid w:val="004D76DD"/>
    <w:rsid w:val="004E0041"/>
    <w:rsid w:val="004E00F7"/>
    <w:rsid w:val="004E0283"/>
    <w:rsid w:val="004E1AA9"/>
    <w:rsid w:val="004E20CD"/>
    <w:rsid w:val="004E4098"/>
    <w:rsid w:val="004E5FB8"/>
    <w:rsid w:val="004E7297"/>
    <w:rsid w:val="004F014A"/>
    <w:rsid w:val="004F0539"/>
    <w:rsid w:val="004F1C7F"/>
    <w:rsid w:val="004F1ED7"/>
    <w:rsid w:val="004F2466"/>
    <w:rsid w:val="004F38C8"/>
    <w:rsid w:val="004F4A0A"/>
    <w:rsid w:val="004F4C20"/>
    <w:rsid w:val="004F568A"/>
    <w:rsid w:val="004F5F9F"/>
    <w:rsid w:val="00503D94"/>
    <w:rsid w:val="00505583"/>
    <w:rsid w:val="0050762A"/>
    <w:rsid w:val="00510EDF"/>
    <w:rsid w:val="0051275C"/>
    <w:rsid w:val="00512E55"/>
    <w:rsid w:val="005140A7"/>
    <w:rsid w:val="0051606D"/>
    <w:rsid w:val="005162D4"/>
    <w:rsid w:val="005178A7"/>
    <w:rsid w:val="0052077D"/>
    <w:rsid w:val="00523A99"/>
    <w:rsid w:val="00524C04"/>
    <w:rsid w:val="00525CAF"/>
    <w:rsid w:val="005313EE"/>
    <w:rsid w:val="0053166A"/>
    <w:rsid w:val="0053358B"/>
    <w:rsid w:val="00535380"/>
    <w:rsid w:val="00536184"/>
    <w:rsid w:val="00536FFF"/>
    <w:rsid w:val="00537341"/>
    <w:rsid w:val="00537E4C"/>
    <w:rsid w:val="00541C0B"/>
    <w:rsid w:val="005424A6"/>
    <w:rsid w:val="00543EF2"/>
    <w:rsid w:val="0054427B"/>
    <w:rsid w:val="00544409"/>
    <w:rsid w:val="00544CAD"/>
    <w:rsid w:val="00547D81"/>
    <w:rsid w:val="005524F3"/>
    <w:rsid w:val="00553624"/>
    <w:rsid w:val="00553718"/>
    <w:rsid w:val="005537E2"/>
    <w:rsid w:val="00554AB4"/>
    <w:rsid w:val="005565A8"/>
    <w:rsid w:val="00557D7B"/>
    <w:rsid w:val="00560672"/>
    <w:rsid w:val="00561039"/>
    <w:rsid w:val="00561C72"/>
    <w:rsid w:val="00564831"/>
    <w:rsid w:val="00565040"/>
    <w:rsid w:val="00570FB1"/>
    <w:rsid w:val="00571B49"/>
    <w:rsid w:val="0057236E"/>
    <w:rsid w:val="00580888"/>
    <w:rsid w:val="005828A2"/>
    <w:rsid w:val="00582AE7"/>
    <w:rsid w:val="00583911"/>
    <w:rsid w:val="00583B8E"/>
    <w:rsid w:val="00584C97"/>
    <w:rsid w:val="00585A1C"/>
    <w:rsid w:val="005862E3"/>
    <w:rsid w:val="005863D3"/>
    <w:rsid w:val="00586433"/>
    <w:rsid w:val="005865C2"/>
    <w:rsid w:val="005901F4"/>
    <w:rsid w:val="0059153A"/>
    <w:rsid w:val="005918F4"/>
    <w:rsid w:val="00591A74"/>
    <w:rsid w:val="00591C25"/>
    <w:rsid w:val="0059267C"/>
    <w:rsid w:val="00593724"/>
    <w:rsid w:val="00596D8A"/>
    <w:rsid w:val="00596F86"/>
    <w:rsid w:val="005A09E4"/>
    <w:rsid w:val="005A09ED"/>
    <w:rsid w:val="005A28D4"/>
    <w:rsid w:val="005A348A"/>
    <w:rsid w:val="005A52DD"/>
    <w:rsid w:val="005A5EE0"/>
    <w:rsid w:val="005A7483"/>
    <w:rsid w:val="005B02BF"/>
    <w:rsid w:val="005B0A90"/>
    <w:rsid w:val="005B2DE2"/>
    <w:rsid w:val="005B4298"/>
    <w:rsid w:val="005B4BCE"/>
    <w:rsid w:val="005B64B7"/>
    <w:rsid w:val="005B755C"/>
    <w:rsid w:val="005C0293"/>
    <w:rsid w:val="005C0457"/>
    <w:rsid w:val="005C2521"/>
    <w:rsid w:val="005C5F97"/>
    <w:rsid w:val="005C67C3"/>
    <w:rsid w:val="005C6E0B"/>
    <w:rsid w:val="005C769C"/>
    <w:rsid w:val="005D3B97"/>
    <w:rsid w:val="005E0915"/>
    <w:rsid w:val="005E287B"/>
    <w:rsid w:val="005E6F77"/>
    <w:rsid w:val="005E6FB8"/>
    <w:rsid w:val="005E774E"/>
    <w:rsid w:val="005E7820"/>
    <w:rsid w:val="005E7AC9"/>
    <w:rsid w:val="005F1580"/>
    <w:rsid w:val="005F2515"/>
    <w:rsid w:val="005F2A8C"/>
    <w:rsid w:val="005F3ED8"/>
    <w:rsid w:val="005F59EA"/>
    <w:rsid w:val="005F5F42"/>
    <w:rsid w:val="005F68F1"/>
    <w:rsid w:val="005F6B57"/>
    <w:rsid w:val="00600AE7"/>
    <w:rsid w:val="00600D35"/>
    <w:rsid w:val="006016D2"/>
    <w:rsid w:val="006034AA"/>
    <w:rsid w:val="00603BFF"/>
    <w:rsid w:val="00605132"/>
    <w:rsid w:val="00605748"/>
    <w:rsid w:val="00607CD5"/>
    <w:rsid w:val="006115DF"/>
    <w:rsid w:val="00614C8C"/>
    <w:rsid w:val="00616BD8"/>
    <w:rsid w:val="00617411"/>
    <w:rsid w:val="00617D74"/>
    <w:rsid w:val="00620E0B"/>
    <w:rsid w:val="00621DAD"/>
    <w:rsid w:val="00622444"/>
    <w:rsid w:val="00624C32"/>
    <w:rsid w:val="00625208"/>
    <w:rsid w:val="00625DC3"/>
    <w:rsid w:val="00627D50"/>
    <w:rsid w:val="006308F1"/>
    <w:rsid w:val="00630AD4"/>
    <w:rsid w:val="00631320"/>
    <w:rsid w:val="00631B63"/>
    <w:rsid w:val="00631C22"/>
    <w:rsid w:val="00634DA3"/>
    <w:rsid w:val="00635A13"/>
    <w:rsid w:val="00637168"/>
    <w:rsid w:val="00637CB3"/>
    <w:rsid w:val="00640032"/>
    <w:rsid w:val="0064174E"/>
    <w:rsid w:val="00641D28"/>
    <w:rsid w:val="00641D72"/>
    <w:rsid w:val="00642372"/>
    <w:rsid w:val="00642FF6"/>
    <w:rsid w:val="00644252"/>
    <w:rsid w:val="0064427D"/>
    <w:rsid w:val="00644FA6"/>
    <w:rsid w:val="006454CA"/>
    <w:rsid w:val="0065034C"/>
    <w:rsid w:val="006539E3"/>
    <w:rsid w:val="00653D04"/>
    <w:rsid w:val="00653F31"/>
    <w:rsid w:val="00654E6F"/>
    <w:rsid w:val="006556B1"/>
    <w:rsid w:val="00655B49"/>
    <w:rsid w:val="00657C54"/>
    <w:rsid w:val="006631F7"/>
    <w:rsid w:val="0066341C"/>
    <w:rsid w:val="006645B6"/>
    <w:rsid w:val="00664B08"/>
    <w:rsid w:val="00664C76"/>
    <w:rsid w:val="00667436"/>
    <w:rsid w:val="00667B37"/>
    <w:rsid w:val="00667DB6"/>
    <w:rsid w:val="00670819"/>
    <w:rsid w:val="00672CE1"/>
    <w:rsid w:val="00674045"/>
    <w:rsid w:val="0067724A"/>
    <w:rsid w:val="00677ACE"/>
    <w:rsid w:val="00677F2D"/>
    <w:rsid w:val="00677FAC"/>
    <w:rsid w:val="006805E1"/>
    <w:rsid w:val="00681D83"/>
    <w:rsid w:val="006832E2"/>
    <w:rsid w:val="0068615B"/>
    <w:rsid w:val="00687098"/>
    <w:rsid w:val="0068743B"/>
    <w:rsid w:val="00687D7C"/>
    <w:rsid w:val="006900C2"/>
    <w:rsid w:val="0069175C"/>
    <w:rsid w:val="00691798"/>
    <w:rsid w:val="0069247C"/>
    <w:rsid w:val="00695CFA"/>
    <w:rsid w:val="00697545"/>
    <w:rsid w:val="00697DAC"/>
    <w:rsid w:val="006A1003"/>
    <w:rsid w:val="006A3279"/>
    <w:rsid w:val="006A3752"/>
    <w:rsid w:val="006A4F0C"/>
    <w:rsid w:val="006B0CF3"/>
    <w:rsid w:val="006B1D4A"/>
    <w:rsid w:val="006B29BF"/>
    <w:rsid w:val="006B30A9"/>
    <w:rsid w:val="006B767F"/>
    <w:rsid w:val="006C135A"/>
    <w:rsid w:val="006C1CDB"/>
    <w:rsid w:val="006C22CA"/>
    <w:rsid w:val="006C2916"/>
    <w:rsid w:val="006C3902"/>
    <w:rsid w:val="006C3C10"/>
    <w:rsid w:val="006C4F00"/>
    <w:rsid w:val="006D1C1C"/>
    <w:rsid w:val="006D26CB"/>
    <w:rsid w:val="006D2AA4"/>
    <w:rsid w:val="006D3CF5"/>
    <w:rsid w:val="006D41B4"/>
    <w:rsid w:val="006D5965"/>
    <w:rsid w:val="006D73FD"/>
    <w:rsid w:val="006D7A92"/>
    <w:rsid w:val="006E00DF"/>
    <w:rsid w:val="006E2960"/>
    <w:rsid w:val="006E5047"/>
    <w:rsid w:val="006E6C59"/>
    <w:rsid w:val="006E7813"/>
    <w:rsid w:val="006E7BCE"/>
    <w:rsid w:val="006E7C4A"/>
    <w:rsid w:val="006F2E7B"/>
    <w:rsid w:val="006F3529"/>
    <w:rsid w:val="006F5011"/>
    <w:rsid w:val="006F6A50"/>
    <w:rsid w:val="006F6FE3"/>
    <w:rsid w:val="007004BB"/>
    <w:rsid w:val="007008EE"/>
    <w:rsid w:val="00700AC8"/>
    <w:rsid w:val="00701310"/>
    <w:rsid w:val="0070267E"/>
    <w:rsid w:val="00706E32"/>
    <w:rsid w:val="0070700B"/>
    <w:rsid w:val="00711DB2"/>
    <w:rsid w:val="007127B7"/>
    <w:rsid w:val="00713A68"/>
    <w:rsid w:val="0071558E"/>
    <w:rsid w:val="00717335"/>
    <w:rsid w:val="00722AE9"/>
    <w:rsid w:val="0072354F"/>
    <w:rsid w:val="00724774"/>
    <w:rsid w:val="00727787"/>
    <w:rsid w:val="00730753"/>
    <w:rsid w:val="0073178B"/>
    <w:rsid w:val="0073204D"/>
    <w:rsid w:val="00733B8F"/>
    <w:rsid w:val="00736A0E"/>
    <w:rsid w:val="00741247"/>
    <w:rsid w:val="00744762"/>
    <w:rsid w:val="00744AB7"/>
    <w:rsid w:val="00744EFF"/>
    <w:rsid w:val="00744F1B"/>
    <w:rsid w:val="00745CD5"/>
    <w:rsid w:val="00746203"/>
    <w:rsid w:val="0074628F"/>
    <w:rsid w:val="00747559"/>
    <w:rsid w:val="00750C43"/>
    <w:rsid w:val="007546AF"/>
    <w:rsid w:val="007629A7"/>
    <w:rsid w:val="00765934"/>
    <w:rsid w:val="00765FA3"/>
    <w:rsid w:val="00766BCC"/>
    <w:rsid w:val="00767688"/>
    <w:rsid w:val="0077089B"/>
    <w:rsid w:val="0077115C"/>
    <w:rsid w:val="00771788"/>
    <w:rsid w:val="0077451B"/>
    <w:rsid w:val="00775702"/>
    <w:rsid w:val="0077724F"/>
    <w:rsid w:val="00782F47"/>
    <w:rsid w:val="007830AC"/>
    <w:rsid w:val="00783CE8"/>
    <w:rsid w:val="00787354"/>
    <w:rsid w:val="00787C23"/>
    <w:rsid w:val="007900DF"/>
    <w:rsid w:val="00794972"/>
    <w:rsid w:val="00795AA9"/>
    <w:rsid w:val="0079653D"/>
    <w:rsid w:val="0079773B"/>
    <w:rsid w:val="007A0DB1"/>
    <w:rsid w:val="007A11C7"/>
    <w:rsid w:val="007A1CF3"/>
    <w:rsid w:val="007A485E"/>
    <w:rsid w:val="007A5519"/>
    <w:rsid w:val="007A5A22"/>
    <w:rsid w:val="007B4814"/>
    <w:rsid w:val="007B51B8"/>
    <w:rsid w:val="007B5A07"/>
    <w:rsid w:val="007B6486"/>
    <w:rsid w:val="007B6FED"/>
    <w:rsid w:val="007C0BE2"/>
    <w:rsid w:val="007C0C5F"/>
    <w:rsid w:val="007C1864"/>
    <w:rsid w:val="007C1E0E"/>
    <w:rsid w:val="007C26FC"/>
    <w:rsid w:val="007C395C"/>
    <w:rsid w:val="007C57A6"/>
    <w:rsid w:val="007C6EA7"/>
    <w:rsid w:val="007C795D"/>
    <w:rsid w:val="007D0324"/>
    <w:rsid w:val="007D198D"/>
    <w:rsid w:val="007D1B88"/>
    <w:rsid w:val="007D29EA"/>
    <w:rsid w:val="007E04FB"/>
    <w:rsid w:val="007E373C"/>
    <w:rsid w:val="007E43CE"/>
    <w:rsid w:val="007E4B00"/>
    <w:rsid w:val="007E6239"/>
    <w:rsid w:val="007F0D5C"/>
    <w:rsid w:val="007F1814"/>
    <w:rsid w:val="007F2A24"/>
    <w:rsid w:val="007F6651"/>
    <w:rsid w:val="007F6DAE"/>
    <w:rsid w:val="008002CE"/>
    <w:rsid w:val="008004B2"/>
    <w:rsid w:val="00800EC7"/>
    <w:rsid w:val="00801311"/>
    <w:rsid w:val="00805AE7"/>
    <w:rsid w:val="00805C41"/>
    <w:rsid w:val="00806F0C"/>
    <w:rsid w:val="00810786"/>
    <w:rsid w:val="0081162C"/>
    <w:rsid w:val="00811CF1"/>
    <w:rsid w:val="008125E5"/>
    <w:rsid w:val="008140E7"/>
    <w:rsid w:val="0081438A"/>
    <w:rsid w:val="00814619"/>
    <w:rsid w:val="008154F5"/>
    <w:rsid w:val="00815E8D"/>
    <w:rsid w:val="0082096C"/>
    <w:rsid w:val="00822FBC"/>
    <w:rsid w:val="008252FA"/>
    <w:rsid w:val="00826E22"/>
    <w:rsid w:val="0082721F"/>
    <w:rsid w:val="00827A0D"/>
    <w:rsid w:val="0083168E"/>
    <w:rsid w:val="00832D1B"/>
    <w:rsid w:val="00833DF1"/>
    <w:rsid w:val="00834650"/>
    <w:rsid w:val="00834F00"/>
    <w:rsid w:val="00836161"/>
    <w:rsid w:val="008402EF"/>
    <w:rsid w:val="00840498"/>
    <w:rsid w:val="00841459"/>
    <w:rsid w:val="00841DCF"/>
    <w:rsid w:val="0084450F"/>
    <w:rsid w:val="00845CA3"/>
    <w:rsid w:val="00846871"/>
    <w:rsid w:val="00850CC6"/>
    <w:rsid w:val="00852187"/>
    <w:rsid w:val="00855B89"/>
    <w:rsid w:val="00856EC0"/>
    <w:rsid w:val="00857FD7"/>
    <w:rsid w:val="008618BF"/>
    <w:rsid w:val="0086386E"/>
    <w:rsid w:val="00865397"/>
    <w:rsid w:val="008667BC"/>
    <w:rsid w:val="00866F51"/>
    <w:rsid w:val="00867E98"/>
    <w:rsid w:val="008707F7"/>
    <w:rsid w:val="00870AF3"/>
    <w:rsid w:val="00873AD9"/>
    <w:rsid w:val="008744DC"/>
    <w:rsid w:val="008745BF"/>
    <w:rsid w:val="0088048E"/>
    <w:rsid w:val="00880F64"/>
    <w:rsid w:val="00885086"/>
    <w:rsid w:val="0089038F"/>
    <w:rsid w:val="00890BD7"/>
    <w:rsid w:val="00892D08"/>
    <w:rsid w:val="00893791"/>
    <w:rsid w:val="00894B19"/>
    <w:rsid w:val="008A1A9B"/>
    <w:rsid w:val="008A21E5"/>
    <w:rsid w:val="008A2800"/>
    <w:rsid w:val="008A3CAE"/>
    <w:rsid w:val="008A537A"/>
    <w:rsid w:val="008A7BD0"/>
    <w:rsid w:val="008B6CD0"/>
    <w:rsid w:val="008B7B64"/>
    <w:rsid w:val="008C2869"/>
    <w:rsid w:val="008C795C"/>
    <w:rsid w:val="008D0B76"/>
    <w:rsid w:val="008D1A86"/>
    <w:rsid w:val="008D1DB1"/>
    <w:rsid w:val="008D290F"/>
    <w:rsid w:val="008D77E9"/>
    <w:rsid w:val="008D7846"/>
    <w:rsid w:val="008E0FBA"/>
    <w:rsid w:val="008E1F6B"/>
    <w:rsid w:val="008E291A"/>
    <w:rsid w:val="008E411C"/>
    <w:rsid w:val="008E5A6D"/>
    <w:rsid w:val="008E7110"/>
    <w:rsid w:val="008E7C2F"/>
    <w:rsid w:val="008F0A1F"/>
    <w:rsid w:val="008F0A39"/>
    <w:rsid w:val="008F10A9"/>
    <w:rsid w:val="008F1483"/>
    <w:rsid w:val="008F18B1"/>
    <w:rsid w:val="008F32DF"/>
    <w:rsid w:val="008F38D2"/>
    <w:rsid w:val="008F4740"/>
    <w:rsid w:val="008F4823"/>
    <w:rsid w:val="008F4D20"/>
    <w:rsid w:val="008F4F3E"/>
    <w:rsid w:val="008F54AF"/>
    <w:rsid w:val="008F69B6"/>
    <w:rsid w:val="00900306"/>
    <w:rsid w:val="00900F75"/>
    <w:rsid w:val="00901AAF"/>
    <w:rsid w:val="0090390B"/>
    <w:rsid w:val="00905564"/>
    <w:rsid w:val="00906F51"/>
    <w:rsid w:val="0090768D"/>
    <w:rsid w:val="0091027F"/>
    <w:rsid w:val="00911B14"/>
    <w:rsid w:val="009142AE"/>
    <w:rsid w:val="0091567D"/>
    <w:rsid w:val="00915C81"/>
    <w:rsid w:val="00920B48"/>
    <w:rsid w:val="00920E81"/>
    <w:rsid w:val="009217FA"/>
    <w:rsid w:val="00922A2B"/>
    <w:rsid w:val="00922B58"/>
    <w:rsid w:val="00923CDB"/>
    <w:rsid w:val="00923DD8"/>
    <w:rsid w:val="00924959"/>
    <w:rsid w:val="00925498"/>
    <w:rsid w:val="00925771"/>
    <w:rsid w:val="00925B10"/>
    <w:rsid w:val="00925DD7"/>
    <w:rsid w:val="00935389"/>
    <w:rsid w:val="009355CE"/>
    <w:rsid w:val="00935EFF"/>
    <w:rsid w:val="00940412"/>
    <w:rsid w:val="00941990"/>
    <w:rsid w:val="0094757D"/>
    <w:rsid w:val="00950126"/>
    <w:rsid w:val="00951B25"/>
    <w:rsid w:val="00951C81"/>
    <w:rsid w:val="00952D46"/>
    <w:rsid w:val="0095477F"/>
    <w:rsid w:val="00954C97"/>
    <w:rsid w:val="0096042E"/>
    <w:rsid w:val="009614A1"/>
    <w:rsid w:val="009615C0"/>
    <w:rsid w:val="00963A2A"/>
    <w:rsid w:val="009642DA"/>
    <w:rsid w:val="00964543"/>
    <w:rsid w:val="00964914"/>
    <w:rsid w:val="00967AA2"/>
    <w:rsid w:val="009737E4"/>
    <w:rsid w:val="00975752"/>
    <w:rsid w:val="0097615F"/>
    <w:rsid w:val="0098032D"/>
    <w:rsid w:val="00981F6C"/>
    <w:rsid w:val="009828EB"/>
    <w:rsid w:val="00983B74"/>
    <w:rsid w:val="00985093"/>
    <w:rsid w:val="00985383"/>
    <w:rsid w:val="00990263"/>
    <w:rsid w:val="00991C7E"/>
    <w:rsid w:val="009926E6"/>
    <w:rsid w:val="009935DC"/>
    <w:rsid w:val="009947F8"/>
    <w:rsid w:val="00995114"/>
    <w:rsid w:val="0099586F"/>
    <w:rsid w:val="009962DF"/>
    <w:rsid w:val="00997EA5"/>
    <w:rsid w:val="009A0224"/>
    <w:rsid w:val="009A0CAC"/>
    <w:rsid w:val="009A1DDB"/>
    <w:rsid w:val="009A243C"/>
    <w:rsid w:val="009A4B99"/>
    <w:rsid w:val="009A4CCC"/>
    <w:rsid w:val="009A4DE1"/>
    <w:rsid w:val="009A4E2A"/>
    <w:rsid w:val="009A59D0"/>
    <w:rsid w:val="009A5C9D"/>
    <w:rsid w:val="009B19F2"/>
    <w:rsid w:val="009B30F0"/>
    <w:rsid w:val="009B3BAD"/>
    <w:rsid w:val="009B53D8"/>
    <w:rsid w:val="009B644F"/>
    <w:rsid w:val="009B7694"/>
    <w:rsid w:val="009C0974"/>
    <w:rsid w:val="009C0C22"/>
    <w:rsid w:val="009C1FE0"/>
    <w:rsid w:val="009C202E"/>
    <w:rsid w:val="009C224A"/>
    <w:rsid w:val="009C273A"/>
    <w:rsid w:val="009C2B68"/>
    <w:rsid w:val="009C3571"/>
    <w:rsid w:val="009C45C3"/>
    <w:rsid w:val="009C4F7A"/>
    <w:rsid w:val="009C6D3A"/>
    <w:rsid w:val="009C75AF"/>
    <w:rsid w:val="009D1E80"/>
    <w:rsid w:val="009D5801"/>
    <w:rsid w:val="009D6993"/>
    <w:rsid w:val="009E205E"/>
    <w:rsid w:val="009E27B8"/>
    <w:rsid w:val="009E47A8"/>
    <w:rsid w:val="009E47FC"/>
    <w:rsid w:val="009E4B94"/>
    <w:rsid w:val="009E5E9B"/>
    <w:rsid w:val="009E6006"/>
    <w:rsid w:val="009F0BF1"/>
    <w:rsid w:val="009F3095"/>
    <w:rsid w:val="009F35B0"/>
    <w:rsid w:val="009F6936"/>
    <w:rsid w:val="00A03128"/>
    <w:rsid w:val="00A034C1"/>
    <w:rsid w:val="00A054C1"/>
    <w:rsid w:val="00A062F2"/>
    <w:rsid w:val="00A06D11"/>
    <w:rsid w:val="00A1176A"/>
    <w:rsid w:val="00A12319"/>
    <w:rsid w:val="00A13B19"/>
    <w:rsid w:val="00A14B5E"/>
    <w:rsid w:val="00A1539C"/>
    <w:rsid w:val="00A17D8C"/>
    <w:rsid w:val="00A204F7"/>
    <w:rsid w:val="00A22DBF"/>
    <w:rsid w:val="00A24AA1"/>
    <w:rsid w:val="00A3118A"/>
    <w:rsid w:val="00A3168C"/>
    <w:rsid w:val="00A31CAB"/>
    <w:rsid w:val="00A32BA0"/>
    <w:rsid w:val="00A33C52"/>
    <w:rsid w:val="00A34A1C"/>
    <w:rsid w:val="00A36C1C"/>
    <w:rsid w:val="00A4028C"/>
    <w:rsid w:val="00A41362"/>
    <w:rsid w:val="00A418CF"/>
    <w:rsid w:val="00A41A4C"/>
    <w:rsid w:val="00A4395E"/>
    <w:rsid w:val="00A44F14"/>
    <w:rsid w:val="00A4755D"/>
    <w:rsid w:val="00A50D3B"/>
    <w:rsid w:val="00A5154D"/>
    <w:rsid w:val="00A52DD0"/>
    <w:rsid w:val="00A535DB"/>
    <w:rsid w:val="00A5739D"/>
    <w:rsid w:val="00A61DC9"/>
    <w:rsid w:val="00A62B63"/>
    <w:rsid w:val="00A64920"/>
    <w:rsid w:val="00A64AB4"/>
    <w:rsid w:val="00A709D7"/>
    <w:rsid w:val="00A70DF5"/>
    <w:rsid w:val="00A712CD"/>
    <w:rsid w:val="00A71383"/>
    <w:rsid w:val="00A72FDB"/>
    <w:rsid w:val="00A73AFA"/>
    <w:rsid w:val="00A73F7F"/>
    <w:rsid w:val="00A75DF3"/>
    <w:rsid w:val="00A772C3"/>
    <w:rsid w:val="00A77729"/>
    <w:rsid w:val="00A82022"/>
    <w:rsid w:val="00A8261F"/>
    <w:rsid w:val="00A8303B"/>
    <w:rsid w:val="00A852B6"/>
    <w:rsid w:val="00A86202"/>
    <w:rsid w:val="00A86824"/>
    <w:rsid w:val="00A900B3"/>
    <w:rsid w:val="00A9096E"/>
    <w:rsid w:val="00A91684"/>
    <w:rsid w:val="00A91DA5"/>
    <w:rsid w:val="00A9260A"/>
    <w:rsid w:val="00A9425B"/>
    <w:rsid w:val="00A950AA"/>
    <w:rsid w:val="00A9613E"/>
    <w:rsid w:val="00A96321"/>
    <w:rsid w:val="00A96C16"/>
    <w:rsid w:val="00A96E0D"/>
    <w:rsid w:val="00A96E11"/>
    <w:rsid w:val="00AA027B"/>
    <w:rsid w:val="00AA1354"/>
    <w:rsid w:val="00AA15A0"/>
    <w:rsid w:val="00AA2445"/>
    <w:rsid w:val="00AA2C87"/>
    <w:rsid w:val="00AA4C18"/>
    <w:rsid w:val="00AA5881"/>
    <w:rsid w:val="00AA616E"/>
    <w:rsid w:val="00AA69EE"/>
    <w:rsid w:val="00AA6B7E"/>
    <w:rsid w:val="00AB04E0"/>
    <w:rsid w:val="00AB1D8C"/>
    <w:rsid w:val="00AB22B4"/>
    <w:rsid w:val="00AB241A"/>
    <w:rsid w:val="00AB2505"/>
    <w:rsid w:val="00AB2E11"/>
    <w:rsid w:val="00AB4241"/>
    <w:rsid w:val="00AB4582"/>
    <w:rsid w:val="00AB6C0E"/>
    <w:rsid w:val="00AC1BA6"/>
    <w:rsid w:val="00AC5B1F"/>
    <w:rsid w:val="00AC6DEF"/>
    <w:rsid w:val="00AC70C1"/>
    <w:rsid w:val="00AC7346"/>
    <w:rsid w:val="00AC77A9"/>
    <w:rsid w:val="00AC7ABB"/>
    <w:rsid w:val="00AD0129"/>
    <w:rsid w:val="00AD29C1"/>
    <w:rsid w:val="00AD2B24"/>
    <w:rsid w:val="00AD2CA9"/>
    <w:rsid w:val="00AD3675"/>
    <w:rsid w:val="00AD45E2"/>
    <w:rsid w:val="00AD5F89"/>
    <w:rsid w:val="00AD5F97"/>
    <w:rsid w:val="00AD75BB"/>
    <w:rsid w:val="00AD78EE"/>
    <w:rsid w:val="00AE131C"/>
    <w:rsid w:val="00AE2FF9"/>
    <w:rsid w:val="00AE386F"/>
    <w:rsid w:val="00AE56A3"/>
    <w:rsid w:val="00AE6BF8"/>
    <w:rsid w:val="00AF12E4"/>
    <w:rsid w:val="00AF1D02"/>
    <w:rsid w:val="00AF2A59"/>
    <w:rsid w:val="00AF4E17"/>
    <w:rsid w:val="00AF51A0"/>
    <w:rsid w:val="00AF7085"/>
    <w:rsid w:val="00AF786E"/>
    <w:rsid w:val="00B0062A"/>
    <w:rsid w:val="00B00D92"/>
    <w:rsid w:val="00B0113F"/>
    <w:rsid w:val="00B02226"/>
    <w:rsid w:val="00B0422A"/>
    <w:rsid w:val="00B04C56"/>
    <w:rsid w:val="00B10D07"/>
    <w:rsid w:val="00B10FE4"/>
    <w:rsid w:val="00B1249D"/>
    <w:rsid w:val="00B1286B"/>
    <w:rsid w:val="00B14AD7"/>
    <w:rsid w:val="00B15575"/>
    <w:rsid w:val="00B159C0"/>
    <w:rsid w:val="00B17152"/>
    <w:rsid w:val="00B1792D"/>
    <w:rsid w:val="00B20E41"/>
    <w:rsid w:val="00B2199C"/>
    <w:rsid w:val="00B22841"/>
    <w:rsid w:val="00B2311E"/>
    <w:rsid w:val="00B231DD"/>
    <w:rsid w:val="00B23C0E"/>
    <w:rsid w:val="00B24E70"/>
    <w:rsid w:val="00B25283"/>
    <w:rsid w:val="00B257CA"/>
    <w:rsid w:val="00B26CF2"/>
    <w:rsid w:val="00B271F1"/>
    <w:rsid w:val="00B3051E"/>
    <w:rsid w:val="00B3096E"/>
    <w:rsid w:val="00B335A3"/>
    <w:rsid w:val="00B3506D"/>
    <w:rsid w:val="00B358E8"/>
    <w:rsid w:val="00B3736C"/>
    <w:rsid w:val="00B40C79"/>
    <w:rsid w:val="00B4292B"/>
    <w:rsid w:val="00B43AC5"/>
    <w:rsid w:val="00B44D45"/>
    <w:rsid w:val="00B451DF"/>
    <w:rsid w:val="00B4581B"/>
    <w:rsid w:val="00B50056"/>
    <w:rsid w:val="00B50277"/>
    <w:rsid w:val="00B53390"/>
    <w:rsid w:val="00B53A95"/>
    <w:rsid w:val="00B54F47"/>
    <w:rsid w:val="00B54FDB"/>
    <w:rsid w:val="00B557D6"/>
    <w:rsid w:val="00B55845"/>
    <w:rsid w:val="00B55D3B"/>
    <w:rsid w:val="00B57127"/>
    <w:rsid w:val="00B60616"/>
    <w:rsid w:val="00B60E54"/>
    <w:rsid w:val="00B61A41"/>
    <w:rsid w:val="00B624B8"/>
    <w:rsid w:val="00B63310"/>
    <w:rsid w:val="00B6496E"/>
    <w:rsid w:val="00B66240"/>
    <w:rsid w:val="00B6631A"/>
    <w:rsid w:val="00B669E1"/>
    <w:rsid w:val="00B676B7"/>
    <w:rsid w:val="00B74211"/>
    <w:rsid w:val="00B7437F"/>
    <w:rsid w:val="00B745BA"/>
    <w:rsid w:val="00B7575C"/>
    <w:rsid w:val="00B76094"/>
    <w:rsid w:val="00B80DB2"/>
    <w:rsid w:val="00B82DC8"/>
    <w:rsid w:val="00B86E4E"/>
    <w:rsid w:val="00B86F2B"/>
    <w:rsid w:val="00B87AE3"/>
    <w:rsid w:val="00B9104A"/>
    <w:rsid w:val="00B95240"/>
    <w:rsid w:val="00B96F72"/>
    <w:rsid w:val="00B97794"/>
    <w:rsid w:val="00B97E83"/>
    <w:rsid w:val="00BA1C32"/>
    <w:rsid w:val="00BA1F04"/>
    <w:rsid w:val="00BA3634"/>
    <w:rsid w:val="00BA3925"/>
    <w:rsid w:val="00BA5274"/>
    <w:rsid w:val="00BA70CF"/>
    <w:rsid w:val="00BA7861"/>
    <w:rsid w:val="00BB0399"/>
    <w:rsid w:val="00BB04DE"/>
    <w:rsid w:val="00BB1ADD"/>
    <w:rsid w:val="00BB2201"/>
    <w:rsid w:val="00BB3F61"/>
    <w:rsid w:val="00BB4255"/>
    <w:rsid w:val="00BB4A84"/>
    <w:rsid w:val="00BB4D00"/>
    <w:rsid w:val="00BB5255"/>
    <w:rsid w:val="00BB6714"/>
    <w:rsid w:val="00BB6967"/>
    <w:rsid w:val="00BB7126"/>
    <w:rsid w:val="00BB73F1"/>
    <w:rsid w:val="00BB7952"/>
    <w:rsid w:val="00BC09BE"/>
    <w:rsid w:val="00BC25A8"/>
    <w:rsid w:val="00BC2642"/>
    <w:rsid w:val="00BC26E6"/>
    <w:rsid w:val="00BC31D6"/>
    <w:rsid w:val="00BC4C34"/>
    <w:rsid w:val="00BC538D"/>
    <w:rsid w:val="00BC5BB6"/>
    <w:rsid w:val="00BC60DB"/>
    <w:rsid w:val="00BD1C89"/>
    <w:rsid w:val="00BD3AC2"/>
    <w:rsid w:val="00BD4DBE"/>
    <w:rsid w:val="00BE0C41"/>
    <w:rsid w:val="00BE0F28"/>
    <w:rsid w:val="00BE1917"/>
    <w:rsid w:val="00BE307D"/>
    <w:rsid w:val="00BE4A7E"/>
    <w:rsid w:val="00BE4A8F"/>
    <w:rsid w:val="00BE582B"/>
    <w:rsid w:val="00BE5DDF"/>
    <w:rsid w:val="00BE6A28"/>
    <w:rsid w:val="00BE75AD"/>
    <w:rsid w:val="00BF1C40"/>
    <w:rsid w:val="00BF22B8"/>
    <w:rsid w:val="00BF2838"/>
    <w:rsid w:val="00BF3A25"/>
    <w:rsid w:val="00BF5295"/>
    <w:rsid w:val="00BF7B1C"/>
    <w:rsid w:val="00BF7CD9"/>
    <w:rsid w:val="00C016FF"/>
    <w:rsid w:val="00C02CE2"/>
    <w:rsid w:val="00C036CD"/>
    <w:rsid w:val="00C03E3B"/>
    <w:rsid w:val="00C06964"/>
    <w:rsid w:val="00C10F3F"/>
    <w:rsid w:val="00C12D0B"/>
    <w:rsid w:val="00C13C56"/>
    <w:rsid w:val="00C24BD6"/>
    <w:rsid w:val="00C2504E"/>
    <w:rsid w:val="00C27D86"/>
    <w:rsid w:val="00C30347"/>
    <w:rsid w:val="00C31094"/>
    <w:rsid w:val="00C3154B"/>
    <w:rsid w:val="00C33782"/>
    <w:rsid w:val="00C33C2A"/>
    <w:rsid w:val="00C34EAA"/>
    <w:rsid w:val="00C357EF"/>
    <w:rsid w:val="00C359D3"/>
    <w:rsid w:val="00C365BB"/>
    <w:rsid w:val="00C36B17"/>
    <w:rsid w:val="00C3781D"/>
    <w:rsid w:val="00C40B29"/>
    <w:rsid w:val="00C42BFE"/>
    <w:rsid w:val="00C439CB"/>
    <w:rsid w:val="00C43C4E"/>
    <w:rsid w:val="00C4423B"/>
    <w:rsid w:val="00C44E11"/>
    <w:rsid w:val="00C45457"/>
    <w:rsid w:val="00C46371"/>
    <w:rsid w:val="00C47741"/>
    <w:rsid w:val="00C479BE"/>
    <w:rsid w:val="00C508C5"/>
    <w:rsid w:val="00C51BD6"/>
    <w:rsid w:val="00C52531"/>
    <w:rsid w:val="00C52E33"/>
    <w:rsid w:val="00C54C8B"/>
    <w:rsid w:val="00C55A23"/>
    <w:rsid w:val="00C56DC0"/>
    <w:rsid w:val="00C61008"/>
    <w:rsid w:val="00C6126C"/>
    <w:rsid w:val="00C6146E"/>
    <w:rsid w:val="00C619B1"/>
    <w:rsid w:val="00C62E2C"/>
    <w:rsid w:val="00C63609"/>
    <w:rsid w:val="00C6534B"/>
    <w:rsid w:val="00C65BC4"/>
    <w:rsid w:val="00C65D59"/>
    <w:rsid w:val="00C66F9F"/>
    <w:rsid w:val="00C72AE2"/>
    <w:rsid w:val="00C746A3"/>
    <w:rsid w:val="00C75BAC"/>
    <w:rsid w:val="00C778F7"/>
    <w:rsid w:val="00C77AF8"/>
    <w:rsid w:val="00C81D41"/>
    <w:rsid w:val="00C82519"/>
    <w:rsid w:val="00C83A84"/>
    <w:rsid w:val="00C85FBD"/>
    <w:rsid w:val="00C9044C"/>
    <w:rsid w:val="00C920C7"/>
    <w:rsid w:val="00C9378D"/>
    <w:rsid w:val="00C946D9"/>
    <w:rsid w:val="00C955F9"/>
    <w:rsid w:val="00C972A6"/>
    <w:rsid w:val="00C97B89"/>
    <w:rsid w:val="00C97CCA"/>
    <w:rsid w:val="00CA00DF"/>
    <w:rsid w:val="00CA0183"/>
    <w:rsid w:val="00CA0A7D"/>
    <w:rsid w:val="00CA158C"/>
    <w:rsid w:val="00CA5290"/>
    <w:rsid w:val="00CA7714"/>
    <w:rsid w:val="00CA7B1F"/>
    <w:rsid w:val="00CB0B1E"/>
    <w:rsid w:val="00CB0E90"/>
    <w:rsid w:val="00CB4FBE"/>
    <w:rsid w:val="00CB50B2"/>
    <w:rsid w:val="00CC2476"/>
    <w:rsid w:val="00CC5592"/>
    <w:rsid w:val="00CC6322"/>
    <w:rsid w:val="00CC7654"/>
    <w:rsid w:val="00CD01C7"/>
    <w:rsid w:val="00CD2779"/>
    <w:rsid w:val="00CD47B7"/>
    <w:rsid w:val="00CD5DD9"/>
    <w:rsid w:val="00CD5FDA"/>
    <w:rsid w:val="00CD7216"/>
    <w:rsid w:val="00CD7A65"/>
    <w:rsid w:val="00CE23F5"/>
    <w:rsid w:val="00CE263B"/>
    <w:rsid w:val="00CE3053"/>
    <w:rsid w:val="00CE356F"/>
    <w:rsid w:val="00CE46E2"/>
    <w:rsid w:val="00CE5168"/>
    <w:rsid w:val="00CE5EDD"/>
    <w:rsid w:val="00CE6662"/>
    <w:rsid w:val="00CF2162"/>
    <w:rsid w:val="00CF7E7B"/>
    <w:rsid w:val="00D00F2A"/>
    <w:rsid w:val="00D03867"/>
    <w:rsid w:val="00D06127"/>
    <w:rsid w:val="00D1440A"/>
    <w:rsid w:val="00D14AE6"/>
    <w:rsid w:val="00D1743A"/>
    <w:rsid w:val="00D17D54"/>
    <w:rsid w:val="00D17E41"/>
    <w:rsid w:val="00D2045B"/>
    <w:rsid w:val="00D20598"/>
    <w:rsid w:val="00D20B50"/>
    <w:rsid w:val="00D218FB"/>
    <w:rsid w:val="00D22F57"/>
    <w:rsid w:val="00D25A1C"/>
    <w:rsid w:val="00D25DDE"/>
    <w:rsid w:val="00D2635A"/>
    <w:rsid w:val="00D26606"/>
    <w:rsid w:val="00D27D0E"/>
    <w:rsid w:val="00D304A2"/>
    <w:rsid w:val="00D31728"/>
    <w:rsid w:val="00D318A7"/>
    <w:rsid w:val="00D3324F"/>
    <w:rsid w:val="00D3392D"/>
    <w:rsid w:val="00D3498F"/>
    <w:rsid w:val="00D3752F"/>
    <w:rsid w:val="00D400BE"/>
    <w:rsid w:val="00D40ED1"/>
    <w:rsid w:val="00D41306"/>
    <w:rsid w:val="00D42605"/>
    <w:rsid w:val="00D42CC7"/>
    <w:rsid w:val="00D44594"/>
    <w:rsid w:val="00D46754"/>
    <w:rsid w:val="00D50A83"/>
    <w:rsid w:val="00D518B2"/>
    <w:rsid w:val="00D526CD"/>
    <w:rsid w:val="00D53670"/>
    <w:rsid w:val="00D55191"/>
    <w:rsid w:val="00D55420"/>
    <w:rsid w:val="00D561CD"/>
    <w:rsid w:val="00D56380"/>
    <w:rsid w:val="00D6038C"/>
    <w:rsid w:val="00D62069"/>
    <w:rsid w:val="00D62A4D"/>
    <w:rsid w:val="00D64CFF"/>
    <w:rsid w:val="00D65967"/>
    <w:rsid w:val="00D7068F"/>
    <w:rsid w:val="00D70B89"/>
    <w:rsid w:val="00D72830"/>
    <w:rsid w:val="00D74C91"/>
    <w:rsid w:val="00D758BA"/>
    <w:rsid w:val="00D77E25"/>
    <w:rsid w:val="00D81B41"/>
    <w:rsid w:val="00D81C17"/>
    <w:rsid w:val="00D82535"/>
    <w:rsid w:val="00D82A73"/>
    <w:rsid w:val="00D83542"/>
    <w:rsid w:val="00D863CE"/>
    <w:rsid w:val="00D87C66"/>
    <w:rsid w:val="00D902B8"/>
    <w:rsid w:val="00D91C48"/>
    <w:rsid w:val="00D92616"/>
    <w:rsid w:val="00D93576"/>
    <w:rsid w:val="00D93D51"/>
    <w:rsid w:val="00D941C2"/>
    <w:rsid w:val="00D94994"/>
    <w:rsid w:val="00D96141"/>
    <w:rsid w:val="00DA0421"/>
    <w:rsid w:val="00DA251A"/>
    <w:rsid w:val="00DA2667"/>
    <w:rsid w:val="00DA2CFD"/>
    <w:rsid w:val="00DA3381"/>
    <w:rsid w:val="00DA37E0"/>
    <w:rsid w:val="00DA56A1"/>
    <w:rsid w:val="00DA7737"/>
    <w:rsid w:val="00DB31AF"/>
    <w:rsid w:val="00DB465D"/>
    <w:rsid w:val="00DC008E"/>
    <w:rsid w:val="00DC22C9"/>
    <w:rsid w:val="00DC246F"/>
    <w:rsid w:val="00DC61BD"/>
    <w:rsid w:val="00DC6CE6"/>
    <w:rsid w:val="00DD1936"/>
    <w:rsid w:val="00DD1A13"/>
    <w:rsid w:val="00DD415C"/>
    <w:rsid w:val="00DD4274"/>
    <w:rsid w:val="00DD66AD"/>
    <w:rsid w:val="00DD7663"/>
    <w:rsid w:val="00DE01E3"/>
    <w:rsid w:val="00DE2ABC"/>
    <w:rsid w:val="00DE2B28"/>
    <w:rsid w:val="00DE5B58"/>
    <w:rsid w:val="00DE5E4C"/>
    <w:rsid w:val="00DF15AC"/>
    <w:rsid w:val="00DF163E"/>
    <w:rsid w:val="00DF6456"/>
    <w:rsid w:val="00DF65CD"/>
    <w:rsid w:val="00DF6C9C"/>
    <w:rsid w:val="00DF7D00"/>
    <w:rsid w:val="00E00C83"/>
    <w:rsid w:val="00E00F69"/>
    <w:rsid w:val="00E026F8"/>
    <w:rsid w:val="00E05A5A"/>
    <w:rsid w:val="00E05D80"/>
    <w:rsid w:val="00E05D9E"/>
    <w:rsid w:val="00E07361"/>
    <w:rsid w:val="00E10168"/>
    <w:rsid w:val="00E1043B"/>
    <w:rsid w:val="00E128F4"/>
    <w:rsid w:val="00E13FF3"/>
    <w:rsid w:val="00E1439C"/>
    <w:rsid w:val="00E154AA"/>
    <w:rsid w:val="00E16945"/>
    <w:rsid w:val="00E17E36"/>
    <w:rsid w:val="00E244BB"/>
    <w:rsid w:val="00E25EEE"/>
    <w:rsid w:val="00E2662C"/>
    <w:rsid w:val="00E3022B"/>
    <w:rsid w:val="00E30491"/>
    <w:rsid w:val="00E30BBD"/>
    <w:rsid w:val="00E42748"/>
    <w:rsid w:val="00E42945"/>
    <w:rsid w:val="00E45C85"/>
    <w:rsid w:val="00E46B75"/>
    <w:rsid w:val="00E4705D"/>
    <w:rsid w:val="00E504AF"/>
    <w:rsid w:val="00E50BDC"/>
    <w:rsid w:val="00E51AD5"/>
    <w:rsid w:val="00E52BC7"/>
    <w:rsid w:val="00E53EE9"/>
    <w:rsid w:val="00E57AAF"/>
    <w:rsid w:val="00E61DAE"/>
    <w:rsid w:val="00E62011"/>
    <w:rsid w:val="00E620E5"/>
    <w:rsid w:val="00E62B90"/>
    <w:rsid w:val="00E63723"/>
    <w:rsid w:val="00E6491E"/>
    <w:rsid w:val="00E66CFA"/>
    <w:rsid w:val="00E723F8"/>
    <w:rsid w:val="00E742CE"/>
    <w:rsid w:val="00E7569C"/>
    <w:rsid w:val="00E7611A"/>
    <w:rsid w:val="00E76A3D"/>
    <w:rsid w:val="00E77630"/>
    <w:rsid w:val="00E77704"/>
    <w:rsid w:val="00E81567"/>
    <w:rsid w:val="00E81C61"/>
    <w:rsid w:val="00E824B7"/>
    <w:rsid w:val="00E82B21"/>
    <w:rsid w:val="00E843C2"/>
    <w:rsid w:val="00E868D2"/>
    <w:rsid w:val="00E87440"/>
    <w:rsid w:val="00E91E6D"/>
    <w:rsid w:val="00E92059"/>
    <w:rsid w:val="00E93DE3"/>
    <w:rsid w:val="00E96590"/>
    <w:rsid w:val="00EA202A"/>
    <w:rsid w:val="00EA2DC4"/>
    <w:rsid w:val="00EA3B1A"/>
    <w:rsid w:val="00EA4611"/>
    <w:rsid w:val="00EA7EC8"/>
    <w:rsid w:val="00EB3C09"/>
    <w:rsid w:val="00EB41F6"/>
    <w:rsid w:val="00EB58B7"/>
    <w:rsid w:val="00EC0F2B"/>
    <w:rsid w:val="00EC3E10"/>
    <w:rsid w:val="00EC461B"/>
    <w:rsid w:val="00EC47E0"/>
    <w:rsid w:val="00EC4DA8"/>
    <w:rsid w:val="00EC4F94"/>
    <w:rsid w:val="00EC4FC0"/>
    <w:rsid w:val="00EC73F7"/>
    <w:rsid w:val="00EC7704"/>
    <w:rsid w:val="00ED2A15"/>
    <w:rsid w:val="00ED3286"/>
    <w:rsid w:val="00ED39C3"/>
    <w:rsid w:val="00ED6C05"/>
    <w:rsid w:val="00ED6EC5"/>
    <w:rsid w:val="00ED71A2"/>
    <w:rsid w:val="00ED71F7"/>
    <w:rsid w:val="00ED798A"/>
    <w:rsid w:val="00EE06CB"/>
    <w:rsid w:val="00EE0A53"/>
    <w:rsid w:val="00EE1419"/>
    <w:rsid w:val="00EE4306"/>
    <w:rsid w:val="00EE4CC2"/>
    <w:rsid w:val="00EE7D01"/>
    <w:rsid w:val="00EF2475"/>
    <w:rsid w:val="00EF3559"/>
    <w:rsid w:val="00EF5613"/>
    <w:rsid w:val="00EF6E67"/>
    <w:rsid w:val="00F0010C"/>
    <w:rsid w:val="00F00DBB"/>
    <w:rsid w:val="00F00F68"/>
    <w:rsid w:val="00F03B0B"/>
    <w:rsid w:val="00F04788"/>
    <w:rsid w:val="00F17EF8"/>
    <w:rsid w:val="00F20A71"/>
    <w:rsid w:val="00F2118A"/>
    <w:rsid w:val="00F212C0"/>
    <w:rsid w:val="00F21D6F"/>
    <w:rsid w:val="00F2316C"/>
    <w:rsid w:val="00F233E7"/>
    <w:rsid w:val="00F24ABC"/>
    <w:rsid w:val="00F256B3"/>
    <w:rsid w:val="00F25B9A"/>
    <w:rsid w:val="00F263E1"/>
    <w:rsid w:val="00F3174B"/>
    <w:rsid w:val="00F3199F"/>
    <w:rsid w:val="00F31B29"/>
    <w:rsid w:val="00F31C20"/>
    <w:rsid w:val="00F3276A"/>
    <w:rsid w:val="00F377A9"/>
    <w:rsid w:val="00F416E2"/>
    <w:rsid w:val="00F4322E"/>
    <w:rsid w:val="00F432F1"/>
    <w:rsid w:val="00F441FA"/>
    <w:rsid w:val="00F474F3"/>
    <w:rsid w:val="00F505F7"/>
    <w:rsid w:val="00F528E6"/>
    <w:rsid w:val="00F52EFC"/>
    <w:rsid w:val="00F530BD"/>
    <w:rsid w:val="00F54053"/>
    <w:rsid w:val="00F56A00"/>
    <w:rsid w:val="00F57A35"/>
    <w:rsid w:val="00F60E95"/>
    <w:rsid w:val="00F618A1"/>
    <w:rsid w:val="00F62E04"/>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341C"/>
    <w:rsid w:val="00F836DA"/>
    <w:rsid w:val="00F83955"/>
    <w:rsid w:val="00F845F5"/>
    <w:rsid w:val="00F8521A"/>
    <w:rsid w:val="00F8712C"/>
    <w:rsid w:val="00F87710"/>
    <w:rsid w:val="00F878C0"/>
    <w:rsid w:val="00F912E0"/>
    <w:rsid w:val="00F943EE"/>
    <w:rsid w:val="00F96359"/>
    <w:rsid w:val="00F96451"/>
    <w:rsid w:val="00F9753F"/>
    <w:rsid w:val="00FA20E0"/>
    <w:rsid w:val="00FA22EC"/>
    <w:rsid w:val="00FA406A"/>
    <w:rsid w:val="00FA4A84"/>
    <w:rsid w:val="00FA596F"/>
    <w:rsid w:val="00FA60EF"/>
    <w:rsid w:val="00FB2B57"/>
    <w:rsid w:val="00FB511D"/>
    <w:rsid w:val="00FB5C84"/>
    <w:rsid w:val="00FC096D"/>
    <w:rsid w:val="00FC18CD"/>
    <w:rsid w:val="00FC369D"/>
    <w:rsid w:val="00FC4647"/>
    <w:rsid w:val="00FC5849"/>
    <w:rsid w:val="00FC6080"/>
    <w:rsid w:val="00FD0CA3"/>
    <w:rsid w:val="00FD2766"/>
    <w:rsid w:val="00FD4C3E"/>
    <w:rsid w:val="00FD65D3"/>
    <w:rsid w:val="00FE0DF7"/>
    <w:rsid w:val="00FE0E58"/>
    <w:rsid w:val="00FE15D1"/>
    <w:rsid w:val="00FE2C9C"/>
    <w:rsid w:val="00FE4813"/>
    <w:rsid w:val="00FE5ED5"/>
    <w:rsid w:val="00FE7B6F"/>
    <w:rsid w:val="00FF0832"/>
    <w:rsid w:val="00FF1252"/>
    <w:rsid w:val="00FF14B2"/>
    <w:rsid w:val="00FF26AB"/>
    <w:rsid w:val="00FF4C55"/>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A2DA1"/>
  <w15:docId w15:val="{E7B2F281-9377-44CC-AE8D-53F35C5B3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semiHidden/>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C56DC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90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91CD1261E6647589D7A8F80E4A9EA6C"/>
        <w:category>
          <w:name w:val="Generelt"/>
          <w:gallery w:val="placeholder"/>
        </w:category>
        <w:types>
          <w:type w:val="bbPlcHdr"/>
        </w:types>
        <w:behaviors>
          <w:behavior w:val="content"/>
        </w:behaviors>
        <w:guid w:val="{21A68D13-7DCF-4E53-B39C-D12ABDE2616A}"/>
      </w:docPartPr>
      <w:docPartBody>
        <w:p w:rsidR="00F96F49" w:rsidRDefault="00F96F49">
          <w:pPr>
            <w:pStyle w:val="791CD1261E6647589D7A8F80E4A9EA6C"/>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F49"/>
    <w:rsid w:val="004F14CF"/>
    <w:rsid w:val="006B1F2F"/>
    <w:rsid w:val="00793FBE"/>
    <w:rsid w:val="00A37E75"/>
    <w:rsid w:val="00B801D4"/>
    <w:rsid w:val="00F96F49"/>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791CD1261E6647589D7A8F80E4A9EA6C">
    <w:name w:val="791CD1261E6647589D7A8F80E4A9EA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89C8F-636A-484C-A789-7732DDC04E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18E05C-0189-4367-9FAE-A8A6B308C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C1A525-4145-4172-85E3-5D3D69BFC609}">
  <ds:schemaRefs>
    <ds:schemaRef ds:uri="http://schemas.microsoft.com/sharepoint/v3/contenttype/forms"/>
  </ds:schemaRefs>
</ds:datastoreItem>
</file>

<file path=customXml/itemProps4.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1886</Words>
  <Characters>11507</Characters>
  <Application>Microsoft Office Word</Application>
  <DocSecurity>0</DocSecurity>
  <Lines>95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SCP.04.00.EN.2.0 - Requirements for penetration testing</vt:lpstr>
      <vt:lpstr/>
    </vt:vector>
  </TitlesOfParts>
  <Company/>
  <LinksUpToDate>false</LinksUpToDate>
  <CharactersWithSpaces>13367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SCP.04.00.EN.2.0 - Requirements for penetration testing</dc:title>
  <dc:subject/>
  <dc:creator/>
  <cp:keywords/>
  <dc:description/>
  <cp:lastModifiedBy>Søren Stærke</cp:lastModifiedBy>
  <cp:revision>89</cp:revision>
  <cp:lastPrinted>2019-01-25T12:26:00Z</cp:lastPrinted>
  <dcterms:created xsi:type="dcterms:W3CDTF">2023-09-15T05:36:00Z</dcterms:created>
  <dcterms:modified xsi:type="dcterms:W3CDTF">2024-07-12T16:06:00Z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